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4ACF90" w14:textId="2E8185CC" w:rsidR="001F25E3" w:rsidRPr="00EF31CB" w:rsidRDefault="00376349" w:rsidP="00EF31CB">
      <w:pPr>
        <w:jc w:val="center"/>
        <w:rPr>
          <w:rFonts w:ascii="Calibri" w:hAnsi="Calibri" w:cs="Arial"/>
          <w:b/>
          <w:color w:val="17365D"/>
          <w:sz w:val="32"/>
          <w:szCs w:val="32"/>
          <w:lang w:eastAsia="ar-SA"/>
        </w:rPr>
      </w:pPr>
      <w:r>
        <w:rPr>
          <w:rFonts w:ascii="Calibri" w:hAnsi="Calibri" w:cs="Arial"/>
          <w:b/>
          <w:noProof/>
          <w:color w:val="17365D"/>
          <w:sz w:val="32"/>
          <w:szCs w:val="32"/>
        </w:rPr>
        <w:drawing>
          <wp:inline distT="0" distB="0" distL="0" distR="0" wp14:anchorId="2DE0434A" wp14:editId="03B19093">
            <wp:extent cx="5133975" cy="765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logo.jpg"/>
                    <pic:cNvPicPr/>
                  </pic:nvPicPr>
                  <pic:blipFill>
                    <a:blip r:embed="rId9">
                      <a:extLst>
                        <a:ext uri="{28A0092B-C50C-407E-A947-70E740481C1C}">
                          <a14:useLocalDpi xmlns:a14="http://schemas.microsoft.com/office/drawing/2010/main" val="0"/>
                        </a:ext>
                      </a:extLst>
                    </a:blip>
                    <a:stretch>
                      <a:fillRect/>
                    </a:stretch>
                  </pic:blipFill>
                  <pic:spPr>
                    <a:xfrm>
                      <a:off x="0" y="0"/>
                      <a:ext cx="5133975" cy="765160"/>
                    </a:xfrm>
                    <a:prstGeom prst="rect">
                      <a:avLst/>
                    </a:prstGeom>
                  </pic:spPr>
                </pic:pic>
              </a:graphicData>
            </a:graphic>
          </wp:inline>
        </w:drawing>
      </w:r>
    </w:p>
    <w:p w14:paraId="4B869D2A" w14:textId="77777777" w:rsidR="00EF31CB" w:rsidRDefault="00EF31CB" w:rsidP="00EF31CB">
      <w:pPr>
        <w:pStyle w:val="Heading1"/>
        <w:tabs>
          <w:tab w:val="left" w:pos="0"/>
        </w:tabs>
        <w:spacing w:before="0" w:after="0"/>
        <w:jc w:val="center"/>
        <w:rPr>
          <w:rFonts w:ascii="Calibri" w:hAnsi="Calibri"/>
          <w:sz w:val="36"/>
          <w:szCs w:val="36"/>
          <w:lang w:eastAsia="ar-SA"/>
        </w:rPr>
      </w:pPr>
    </w:p>
    <w:p w14:paraId="48F19E39" w14:textId="77777777" w:rsidR="00EF31CB" w:rsidRPr="00EF31CB" w:rsidRDefault="00EF31CB" w:rsidP="00EF31CB">
      <w:pPr>
        <w:pStyle w:val="Heading1"/>
        <w:tabs>
          <w:tab w:val="left" w:pos="0"/>
        </w:tabs>
        <w:spacing w:before="0" w:after="0"/>
        <w:jc w:val="center"/>
        <w:rPr>
          <w:rFonts w:ascii="Calibri" w:hAnsi="Calibri"/>
          <w:sz w:val="36"/>
          <w:szCs w:val="36"/>
          <w:lang w:eastAsia="ar-SA"/>
        </w:rPr>
      </w:pPr>
      <w:r w:rsidRPr="00EF31CB">
        <w:rPr>
          <w:rFonts w:ascii="Calibri" w:hAnsi="Calibri"/>
          <w:sz w:val="36"/>
          <w:szCs w:val="36"/>
          <w:lang w:eastAsia="ar-SA"/>
        </w:rPr>
        <w:t xml:space="preserve">REQUEST FOR </w:t>
      </w:r>
      <w:r w:rsidR="00BB2421" w:rsidRPr="00EF31CB">
        <w:rPr>
          <w:rFonts w:ascii="Calibri" w:hAnsi="Calibri"/>
          <w:sz w:val="36"/>
          <w:szCs w:val="36"/>
          <w:lang w:eastAsia="ar-SA"/>
        </w:rPr>
        <w:t>APPLICATION</w:t>
      </w:r>
      <w:r w:rsidRPr="00EF31CB">
        <w:rPr>
          <w:rFonts w:ascii="Calibri" w:hAnsi="Calibri"/>
          <w:sz w:val="36"/>
          <w:szCs w:val="36"/>
          <w:lang w:eastAsia="ar-SA"/>
        </w:rPr>
        <w:t>S</w:t>
      </w:r>
      <w:bookmarkStart w:id="0" w:name="_GoBack"/>
      <w:bookmarkEnd w:id="0"/>
    </w:p>
    <w:p w14:paraId="53666CC0" w14:textId="29703F25" w:rsidR="001F25E3" w:rsidRPr="00EF31CB" w:rsidRDefault="00BB2421" w:rsidP="00EF31CB">
      <w:pPr>
        <w:pStyle w:val="Heading1"/>
        <w:tabs>
          <w:tab w:val="left" w:pos="0"/>
        </w:tabs>
        <w:spacing w:before="0" w:after="0"/>
        <w:jc w:val="center"/>
        <w:rPr>
          <w:rFonts w:ascii="Calibri" w:hAnsi="Calibri"/>
          <w:sz w:val="36"/>
          <w:szCs w:val="36"/>
          <w:lang w:eastAsia="ar-SA"/>
        </w:rPr>
      </w:pPr>
      <w:r w:rsidRPr="00EF31CB">
        <w:rPr>
          <w:rFonts w:ascii="Calibri" w:hAnsi="Calibri"/>
          <w:sz w:val="36"/>
          <w:szCs w:val="36"/>
          <w:lang w:eastAsia="ar-SA"/>
        </w:rPr>
        <w:t>TO HOST</w:t>
      </w:r>
      <w:r w:rsidR="001F25E3" w:rsidRPr="00EF31CB">
        <w:rPr>
          <w:rFonts w:ascii="Calibri" w:hAnsi="Calibri"/>
          <w:sz w:val="36"/>
          <w:szCs w:val="36"/>
          <w:lang w:eastAsia="ar-SA"/>
        </w:rPr>
        <w:t xml:space="preserve"> </w:t>
      </w:r>
      <w:r w:rsidR="00376349" w:rsidRPr="00EF31CB">
        <w:rPr>
          <w:rFonts w:ascii="Calibri" w:hAnsi="Calibri"/>
          <w:sz w:val="36"/>
          <w:szCs w:val="36"/>
          <w:lang w:eastAsia="ar-SA"/>
        </w:rPr>
        <w:t xml:space="preserve">THE </w:t>
      </w:r>
      <w:r w:rsidR="001F25E3" w:rsidRPr="00EF31CB">
        <w:rPr>
          <w:rFonts w:ascii="Calibri" w:hAnsi="Calibri"/>
          <w:sz w:val="36"/>
          <w:szCs w:val="36"/>
          <w:lang w:eastAsia="ar-SA"/>
        </w:rPr>
        <w:t>CONFERENCE</w:t>
      </w:r>
    </w:p>
    <w:p w14:paraId="1B66DB24" w14:textId="77777777" w:rsidR="00514B94" w:rsidRPr="004051B5" w:rsidRDefault="00514B94">
      <w:pPr>
        <w:autoSpaceDE w:val="0"/>
        <w:rPr>
          <w:rFonts w:ascii="Calibri" w:hAnsi="Calibri" w:cs="Arial"/>
          <w:color w:val="000000"/>
          <w:sz w:val="28"/>
          <w:szCs w:val="28"/>
          <w:lang w:eastAsia="ar-SA"/>
        </w:rPr>
      </w:pPr>
    </w:p>
    <w:p w14:paraId="53F1C24D" w14:textId="77777777" w:rsidR="00514B94" w:rsidRPr="004051B5" w:rsidRDefault="00514B94">
      <w:pPr>
        <w:autoSpaceDE w:val="0"/>
        <w:rPr>
          <w:rFonts w:ascii="Calibri" w:hAnsi="Calibri" w:cs="Arial"/>
          <w:b/>
          <w:color w:val="000000"/>
          <w:sz w:val="28"/>
          <w:szCs w:val="28"/>
          <w:lang w:eastAsia="ar-SA"/>
        </w:rPr>
      </w:pPr>
      <w:r w:rsidRPr="004051B5">
        <w:rPr>
          <w:rFonts w:ascii="Calibri" w:hAnsi="Calibri" w:cs="Arial"/>
          <w:b/>
          <w:color w:val="000000"/>
          <w:sz w:val="28"/>
          <w:szCs w:val="28"/>
          <w:lang w:eastAsia="ar-SA"/>
        </w:rPr>
        <w:t>Introduction</w:t>
      </w:r>
    </w:p>
    <w:p w14:paraId="7CB7F616" w14:textId="7653EA1A" w:rsidR="00514B94" w:rsidRPr="004051B5" w:rsidRDefault="00514B94">
      <w:pPr>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We are </w:t>
      </w:r>
      <w:proofErr w:type="gramStart"/>
      <w:r w:rsidRPr="004051B5">
        <w:rPr>
          <w:rFonts w:ascii="Calibri" w:hAnsi="Calibri" w:cs="Arial"/>
          <w:color w:val="000000"/>
          <w:sz w:val="22"/>
          <w:szCs w:val="22"/>
          <w:lang w:eastAsia="ar-SA"/>
        </w:rPr>
        <w:t>invite</w:t>
      </w:r>
      <w:proofErr w:type="gramEnd"/>
      <w:r w:rsidRPr="004051B5">
        <w:rPr>
          <w:rFonts w:ascii="Calibri" w:hAnsi="Calibri" w:cs="Arial"/>
          <w:color w:val="000000"/>
          <w:sz w:val="22"/>
          <w:szCs w:val="22"/>
          <w:lang w:eastAsia="ar-SA"/>
        </w:rPr>
        <w:t xml:space="preserve"> your campus to submit a proposal to host the </w:t>
      </w:r>
      <w:r w:rsidR="00897D13">
        <w:rPr>
          <w:rFonts w:ascii="Calibri" w:hAnsi="Calibri" w:cs="Arial"/>
          <w:color w:val="000000"/>
          <w:sz w:val="22"/>
          <w:szCs w:val="22"/>
          <w:lang w:eastAsia="ar-SA"/>
        </w:rPr>
        <w:t>201</w:t>
      </w:r>
      <w:r w:rsidR="00376349">
        <w:rPr>
          <w:rFonts w:ascii="Calibri" w:hAnsi="Calibri" w:cs="Arial"/>
          <w:color w:val="000000"/>
          <w:sz w:val="22"/>
          <w:szCs w:val="22"/>
          <w:lang w:eastAsia="ar-SA"/>
        </w:rPr>
        <w:t>3</w:t>
      </w:r>
      <w:r w:rsidR="00897D13">
        <w:rPr>
          <w:rFonts w:ascii="Calibri" w:hAnsi="Calibri" w:cs="Arial"/>
          <w:color w:val="000000"/>
          <w:sz w:val="22"/>
          <w:szCs w:val="22"/>
          <w:lang w:eastAsia="ar-SA"/>
        </w:rPr>
        <w:t xml:space="preserve"> IMPACT National Conference</w:t>
      </w:r>
      <w:r w:rsidRPr="004051B5">
        <w:rPr>
          <w:rFonts w:ascii="Calibri" w:hAnsi="Calibri" w:cs="Arial"/>
          <w:color w:val="000000"/>
          <w:sz w:val="22"/>
          <w:szCs w:val="22"/>
          <w:lang w:eastAsia="ar-SA"/>
        </w:rPr>
        <w:t>, to be held in the spring of 20</w:t>
      </w:r>
      <w:r w:rsidR="00897D13">
        <w:rPr>
          <w:rFonts w:ascii="Calibri" w:hAnsi="Calibri" w:cs="Arial"/>
          <w:color w:val="000000"/>
          <w:sz w:val="22"/>
          <w:szCs w:val="22"/>
          <w:lang w:eastAsia="ar-SA"/>
        </w:rPr>
        <w:t>1</w:t>
      </w:r>
      <w:r w:rsidR="00927019">
        <w:rPr>
          <w:rFonts w:ascii="Calibri" w:hAnsi="Calibri" w:cs="Arial"/>
          <w:color w:val="000000"/>
          <w:sz w:val="22"/>
          <w:szCs w:val="22"/>
          <w:lang w:eastAsia="ar-SA"/>
        </w:rPr>
        <w:t>3</w:t>
      </w:r>
      <w:r w:rsidRPr="004051B5">
        <w:rPr>
          <w:rFonts w:ascii="Calibri" w:hAnsi="Calibri" w:cs="Arial"/>
          <w:sz w:val="22"/>
          <w:szCs w:val="22"/>
          <w:lang w:eastAsia="ar-SA"/>
        </w:rPr>
        <w:t>.</w:t>
      </w:r>
      <w:r w:rsidRPr="004051B5">
        <w:rPr>
          <w:rFonts w:ascii="Calibri" w:hAnsi="Calibri" w:cs="Arial"/>
          <w:color w:val="000000"/>
          <w:sz w:val="22"/>
          <w:szCs w:val="22"/>
          <w:lang w:eastAsia="ar-SA"/>
        </w:rPr>
        <w:t xml:space="preserve"> The following document will:</w:t>
      </w:r>
    </w:p>
    <w:p w14:paraId="38689C55" w14:textId="77777777" w:rsidR="00514B94" w:rsidRPr="004051B5" w:rsidRDefault="00514B94">
      <w:pPr>
        <w:autoSpaceDE w:val="0"/>
        <w:rPr>
          <w:rFonts w:ascii="Calibri" w:hAnsi="Calibri" w:cs="Symbol"/>
          <w:color w:val="000000"/>
          <w:sz w:val="22"/>
          <w:szCs w:val="22"/>
          <w:lang w:eastAsia="ar-SA"/>
        </w:rPr>
      </w:pPr>
    </w:p>
    <w:p w14:paraId="204249EA" w14:textId="77777777" w:rsidR="00514B94" w:rsidRPr="004051B5" w:rsidRDefault="00514B94">
      <w:pPr>
        <w:numPr>
          <w:ilvl w:val="0"/>
          <w:numId w:val="10"/>
        </w:numPr>
        <w:tabs>
          <w:tab w:val="left" w:pos="720"/>
        </w:tabs>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Describe the history behind this conference</w:t>
      </w:r>
    </w:p>
    <w:p w14:paraId="2A1A521A" w14:textId="77777777" w:rsidR="00514B94" w:rsidRPr="004051B5" w:rsidRDefault="00514B94">
      <w:pPr>
        <w:numPr>
          <w:ilvl w:val="0"/>
          <w:numId w:val="10"/>
        </w:numPr>
        <w:tabs>
          <w:tab w:val="left" w:pos="720"/>
        </w:tabs>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Provide an overview of the current </w:t>
      </w:r>
      <w:r w:rsidR="00897D13">
        <w:rPr>
          <w:rFonts w:ascii="Calibri" w:hAnsi="Calibri" w:cs="Arial"/>
          <w:color w:val="000000"/>
          <w:sz w:val="22"/>
          <w:szCs w:val="22"/>
          <w:lang w:eastAsia="ar-SA"/>
        </w:rPr>
        <w:t>conference</w:t>
      </w:r>
    </w:p>
    <w:p w14:paraId="4ECC7CD8" w14:textId="77777777" w:rsidR="00514B94" w:rsidRDefault="00514B94">
      <w:pPr>
        <w:numPr>
          <w:ilvl w:val="0"/>
          <w:numId w:val="10"/>
        </w:numPr>
        <w:tabs>
          <w:tab w:val="left" w:pos="720"/>
        </w:tabs>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Describe the selection criteria for choosing the host campus</w:t>
      </w:r>
    </w:p>
    <w:p w14:paraId="15DE5CAA" w14:textId="77777777" w:rsidR="00897D13" w:rsidRPr="00897D13" w:rsidRDefault="00897D13" w:rsidP="00897D13">
      <w:pPr>
        <w:pStyle w:val="ListParagraph"/>
        <w:numPr>
          <w:ilvl w:val="0"/>
          <w:numId w:val="10"/>
        </w:numPr>
        <w:autoSpaceDE w:val="0"/>
        <w:rPr>
          <w:rFonts w:ascii="Calibri" w:hAnsi="Calibri" w:cs="Arial"/>
          <w:color w:val="000000"/>
          <w:sz w:val="22"/>
          <w:szCs w:val="22"/>
          <w:lang w:eastAsia="ar-SA"/>
        </w:rPr>
      </w:pPr>
      <w:r>
        <w:rPr>
          <w:rFonts w:ascii="Calibri" w:hAnsi="Calibri" w:cs="Arial"/>
          <w:color w:val="000000"/>
          <w:sz w:val="22"/>
          <w:szCs w:val="22"/>
          <w:lang w:eastAsia="ar-SA"/>
        </w:rPr>
        <w:t>Suggest internal process for c</w:t>
      </w:r>
      <w:r w:rsidRPr="00897D13">
        <w:rPr>
          <w:rFonts w:ascii="Calibri" w:hAnsi="Calibri" w:cs="Arial"/>
          <w:color w:val="000000"/>
          <w:sz w:val="22"/>
          <w:szCs w:val="22"/>
          <w:lang w:eastAsia="ar-SA"/>
        </w:rPr>
        <w:t>onsider</w:t>
      </w:r>
      <w:r>
        <w:rPr>
          <w:rFonts w:ascii="Calibri" w:hAnsi="Calibri" w:cs="Arial"/>
          <w:color w:val="000000"/>
          <w:sz w:val="22"/>
          <w:szCs w:val="22"/>
          <w:lang w:eastAsia="ar-SA"/>
        </w:rPr>
        <w:t>ing and preparing the a</w:t>
      </w:r>
      <w:r w:rsidRPr="00897D13">
        <w:rPr>
          <w:rFonts w:ascii="Calibri" w:hAnsi="Calibri" w:cs="Arial"/>
          <w:color w:val="000000"/>
          <w:sz w:val="22"/>
          <w:szCs w:val="22"/>
          <w:lang w:eastAsia="ar-SA"/>
        </w:rPr>
        <w:t>pplication</w:t>
      </w:r>
    </w:p>
    <w:p w14:paraId="0E959258" w14:textId="77777777" w:rsidR="00514B94" w:rsidRPr="00897D13" w:rsidRDefault="00514B94" w:rsidP="00514B94">
      <w:pPr>
        <w:numPr>
          <w:ilvl w:val="0"/>
          <w:numId w:val="10"/>
        </w:numPr>
        <w:tabs>
          <w:tab w:val="left" w:pos="720"/>
        </w:tabs>
        <w:autoSpaceDE w:val="0"/>
        <w:rPr>
          <w:rFonts w:ascii="Calibri" w:hAnsi="Calibri" w:cs="Arial"/>
          <w:color w:val="000000"/>
          <w:sz w:val="22"/>
          <w:szCs w:val="22"/>
          <w:lang w:eastAsia="ar-SA"/>
        </w:rPr>
      </w:pPr>
      <w:r w:rsidRPr="00897D13">
        <w:rPr>
          <w:rFonts w:ascii="Calibri" w:hAnsi="Calibri" w:cs="Arial"/>
          <w:color w:val="000000"/>
          <w:sz w:val="22"/>
          <w:szCs w:val="22"/>
          <w:lang w:eastAsia="ar-SA"/>
        </w:rPr>
        <w:t>Outline the application procedure</w:t>
      </w:r>
    </w:p>
    <w:p w14:paraId="1B1BF05F" w14:textId="77777777" w:rsidR="00514B94" w:rsidRPr="004051B5" w:rsidRDefault="00A760A3">
      <w:pPr>
        <w:autoSpaceDE w:val="0"/>
        <w:rPr>
          <w:rFonts w:ascii="Calibri" w:hAnsi="Calibri" w:cs="Arial"/>
          <w:color w:val="000000"/>
          <w:sz w:val="22"/>
          <w:szCs w:val="22"/>
          <w:lang w:eastAsia="ar-SA"/>
        </w:rPr>
      </w:pPr>
      <w:r>
        <w:rPr>
          <w:noProof/>
        </w:rPr>
        <w:drawing>
          <wp:anchor distT="0" distB="0" distL="114300" distR="114300" simplePos="0" relativeHeight="251658240" behindDoc="1" locked="0" layoutInCell="1" allowOverlap="1" wp14:anchorId="2C0C1AF2" wp14:editId="67727D78">
            <wp:simplePos x="0" y="0"/>
            <wp:positionH relativeFrom="column">
              <wp:posOffset>4959350</wp:posOffset>
            </wp:positionH>
            <wp:positionV relativeFrom="paragraph">
              <wp:posOffset>122555</wp:posOffset>
            </wp:positionV>
            <wp:extent cx="1060450" cy="1054100"/>
            <wp:effectExtent l="19050" t="0" r="6350" b="0"/>
            <wp:wrapTight wrapText="bothSides">
              <wp:wrapPolygon edited="0">
                <wp:start x="-388" y="0"/>
                <wp:lineTo x="-388" y="21080"/>
                <wp:lineTo x="21729" y="21080"/>
                <wp:lineTo x="21729" y="0"/>
                <wp:lineTo x="-388" y="0"/>
              </wp:wrapPolygon>
            </wp:wrapTight>
            <wp:docPr id="13" name="Picture 6" descr="COOL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OL logo2"/>
                    <pic:cNvPicPr>
                      <a:picLocks noChangeAspect="1" noChangeArrowheads="1"/>
                    </pic:cNvPicPr>
                  </pic:nvPicPr>
                  <pic:blipFill>
                    <a:blip r:embed="rId10" cstate="print"/>
                    <a:srcRect/>
                    <a:stretch>
                      <a:fillRect/>
                    </a:stretch>
                  </pic:blipFill>
                  <pic:spPr bwMode="auto">
                    <a:xfrm>
                      <a:off x="0" y="0"/>
                      <a:ext cx="1060450" cy="1054100"/>
                    </a:xfrm>
                    <a:prstGeom prst="rect">
                      <a:avLst/>
                    </a:prstGeom>
                    <a:noFill/>
                    <a:ln w="9525">
                      <a:noFill/>
                      <a:miter lim="800000"/>
                      <a:headEnd/>
                      <a:tailEnd/>
                    </a:ln>
                  </pic:spPr>
                </pic:pic>
              </a:graphicData>
            </a:graphic>
          </wp:anchor>
        </w:drawing>
      </w:r>
    </w:p>
    <w:p w14:paraId="19E11B0B" w14:textId="77777777" w:rsidR="00514B94" w:rsidRPr="004051B5" w:rsidRDefault="00514B94" w:rsidP="004428F4">
      <w:pPr>
        <w:autoSpaceDE w:val="0"/>
        <w:rPr>
          <w:rFonts w:ascii="Calibri" w:hAnsi="Calibri" w:cs="Arial"/>
          <w:b/>
          <w:sz w:val="28"/>
          <w:szCs w:val="28"/>
          <w:lang w:eastAsia="ar-SA"/>
        </w:rPr>
      </w:pPr>
      <w:r w:rsidRPr="004051B5">
        <w:rPr>
          <w:rFonts w:ascii="Calibri" w:hAnsi="Calibri" w:cs="Arial"/>
          <w:b/>
          <w:color w:val="000000"/>
          <w:sz w:val="28"/>
          <w:szCs w:val="28"/>
          <w:lang w:eastAsia="ar-SA"/>
        </w:rPr>
        <w:t>History</w:t>
      </w:r>
    </w:p>
    <w:p w14:paraId="6BD7471D" w14:textId="77777777" w:rsidR="00514B94" w:rsidRPr="004051B5" w:rsidRDefault="00793823" w:rsidP="00D76EA6">
      <w:pPr>
        <w:pStyle w:val="NormalWeb"/>
        <w:spacing w:before="0" w:after="0"/>
        <w:rPr>
          <w:rFonts w:ascii="Calibri" w:hAnsi="Calibri" w:cs="Arial"/>
          <w:sz w:val="22"/>
          <w:szCs w:val="22"/>
          <w:lang w:eastAsia="ar-SA"/>
        </w:rPr>
      </w:pPr>
      <w:r w:rsidRPr="004051B5">
        <w:rPr>
          <w:rFonts w:ascii="Calibri" w:hAnsi="Calibri" w:cs="Arial"/>
          <w:sz w:val="22"/>
          <w:szCs w:val="22"/>
          <w:lang w:eastAsia="ar-SA"/>
        </w:rPr>
        <w:t>Founded i</w:t>
      </w:r>
      <w:r w:rsidR="00514B94" w:rsidRPr="004051B5">
        <w:rPr>
          <w:rFonts w:ascii="Calibri" w:hAnsi="Calibri" w:cs="Arial"/>
          <w:sz w:val="22"/>
          <w:szCs w:val="22"/>
          <w:lang w:eastAsia="ar-SA"/>
        </w:rPr>
        <w:t xml:space="preserve">n 1984, </w:t>
      </w:r>
      <w:r w:rsidRPr="004051B5">
        <w:rPr>
          <w:rFonts w:ascii="Calibri" w:hAnsi="Calibri" w:cs="Arial"/>
          <w:sz w:val="22"/>
          <w:szCs w:val="22"/>
          <w:lang w:eastAsia="ar-SA"/>
        </w:rPr>
        <w:t xml:space="preserve">the </w:t>
      </w:r>
      <w:r w:rsidR="00514B94" w:rsidRPr="004051B5">
        <w:rPr>
          <w:rFonts w:ascii="Calibri" w:hAnsi="Calibri" w:cs="Arial"/>
          <w:sz w:val="22"/>
          <w:szCs w:val="22"/>
          <w:lang w:eastAsia="ar-SA"/>
        </w:rPr>
        <w:t xml:space="preserve">Campus Outreach Opportunity League </w:t>
      </w:r>
      <w:r w:rsidRPr="004051B5">
        <w:rPr>
          <w:rFonts w:ascii="Calibri" w:hAnsi="Calibri" w:cs="Arial"/>
          <w:sz w:val="22"/>
          <w:szCs w:val="22"/>
          <w:lang w:eastAsia="ar-SA"/>
        </w:rPr>
        <w:t xml:space="preserve">(COOL) </w:t>
      </w:r>
      <w:r w:rsidR="00514B94" w:rsidRPr="004051B5">
        <w:rPr>
          <w:rFonts w:ascii="Calibri" w:hAnsi="Calibri" w:cs="Arial"/>
          <w:sz w:val="22"/>
          <w:szCs w:val="22"/>
          <w:lang w:eastAsia="ar-SA"/>
        </w:rPr>
        <w:t xml:space="preserve">was one of the first </w:t>
      </w:r>
      <w:r w:rsidRPr="004051B5">
        <w:rPr>
          <w:rFonts w:ascii="Calibri" w:hAnsi="Calibri" w:cs="Arial"/>
          <w:sz w:val="22"/>
          <w:szCs w:val="22"/>
          <w:lang w:eastAsia="ar-SA"/>
        </w:rPr>
        <w:t xml:space="preserve">national </w:t>
      </w:r>
      <w:r w:rsidR="00514B94" w:rsidRPr="004051B5">
        <w:rPr>
          <w:rFonts w:ascii="Calibri" w:hAnsi="Calibri" w:cs="Arial"/>
          <w:sz w:val="22"/>
          <w:szCs w:val="22"/>
          <w:lang w:eastAsia="ar-SA"/>
        </w:rPr>
        <w:t xml:space="preserve">organizations to </w:t>
      </w:r>
      <w:r w:rsidRPr="004051B5">
        <w:rPr>
          <w:rFonts w:ascii="Calibri" w:hAnsi="Calibri" w:cs="Arial"/>
          <w:sz w:val="22"/>
          <w:szCs w:val="22"/>
          <w:lang w:eastAsia="ar-SA"/>
        </w:rPr>
        <w:t>promote and support college student involvement in thoughtful community service and civic engagement</w:t>
      </w:r>
      <w:r w:rsidR="00514B94" w:rsidRPr="004051B5">
        <w:rPr>
          <w:rFonts w:ascii="Calibri" w:hAnsi="Calibri" w:cs="Arial"/>
          <w:sz w:val="22"/>
          <w:szCs w:val="22"/>
          <w:lang w:eastAsia="ar-SA"/>
        </w:rPr>
        <w:t xml:space="preserve">. </w:t>
      </w:r>
      <w:r w:rsidRPr="004051B5">
        <w:rPr>
          <w:rFonts w:ascii="Calibri" w:hAnsi="Calibri" w:cs="Arial"/>
          <w:sz w:val="22"/>
          <w:szCs w:val="22"/>
          <w:lang w:eastAsia="ar-SA"/>
        </w:rPr>
        <w:t xml:space="preserve">Wayne Meisel, a recent Harvard graduate at the time, was bothered by characterizations of students as apathetic, lazy, and uncaring. This was not his experience having successfully created a number of community service initiatives at Harvard. Wayne’s insight was that there is a distinction between personal apathy and structural apathy. Personal apathy is </w:t>
      </w:r>
      <w:r w:rsidR="00D76EA6" w:rsidRPr="004051B5">
        <w:rPr>
          <w:rFonts w:ascii="Calibri" w:hAnsi="Calibri" w:cs="Arial"/>
          <w:sz w:val="22"/>
          <w:szCs w:val="22"/>
          <w:lang w:eastAsia="ar-SA"/>
        </w:rPr>
        <w:t xml:space="preserve">when individuals do not care and are unwilling to be involved. Structural apathy occurs because individuals are unaware of meaningful opportunities and are not asked to serve. </w:t>
      </w:r>
      <w:r w:rsidRPr="004051B5">
        <w:rPr>
          <w:rFonts w:ascii="Calibri" w:hAnsi="Calibri" w:cs="Arial"/>
          <w:sz w:val="22"/>
          <w:szCs w:val="22"/>
          <w:lang w:eastAsia="ar-SA"/>
        </w:rPr>
        <w:t xml:space="preserve"> </w:t>
      </w:r>
      <w:r w:rsidR="00D76EA6" w:rsidRPr="004051B5">
        <w:rPr>
          <w:rFonts w:ascii="Calibri" w:hAnsi="Calibri" w:cs="Arial"/>
          <w:sz w:val="22"/>
          <w:szCs w:val="22"/>
          <w:lang w:eastAsia="ar-SA"/>
        </w:rPr>
        <w:t xml:space="preserve">Wayne felt that there was a need for an organization that could help campuses to better develop the structures and opportunities that would entice and engage students to become involved. </w:t>
      </w:r>
      <w:r w:rsidRPr="004051B5">
        <w:rPr>
          <w:rFonts w:ascii="Calibri" w:hAnsi="Calibri" w:cs="Arial"/>
          <w:sz w:val="22"/>
          <w:szCs w:val="22"/>
          <w:lang w:eastAsia="ar-SA"/>
        </w:rPr>
        <w:t xml:space="preserve"> </w:t>
      </w:r>
      <w:r w:rsidR="00514B94" w:rsidRPr="004051B5">
        <w:rPr>
          <w:rFonts w:ascii="Calibri" w:hAnsi="Calibri" w:cs="Arial"/>
          <w:sz w:val="22"/>
          <w:szCs w:val="22"/>
          <w:lang w:eastAsia="ar-SA"/>
        </w:rPr>
        <w:t xml:space="preserve">In 1984, Meisel started the COOL initiative with </w:t>
      </w:r>
      <w:r w:rsidR="00D76EA6" w:rsidRPr="004051B5">
        <w:rPr>
          <w:rFonts w:ascii="Calibri" w:hAnsi="Calibri" w:cs="Arial"/>
          <w:sz w:val="22"/>
          <w:szCs w:val="22"/>
          <w:lang w:eastAsia="ar-SA"/>
        </w:rPr>
        <w:t>a “Walk for Action” in which he walked</w:t>
      </w:r>
      <w:r w:rsidR="00514B94" w:rsidRPr="004051B5">
        <w:rPr>
          <w:rFonts w:ascii="Calibri" w:hAnsi="Calibri" w:cs="Arial"/>
          <w:sz w:val="22"/>
          <w:szCs w:val="22"/>
          <w:lang w:eastAsia="ar-SA"/>
        </w:rPr>
        <w:t xml:space="preserve"> from Maine to Washington D.C. </w:t>
      </w:r>
      <w:r w:rsidR="00D76EA6" w:rsidRPr="004051B5">
        <w:rPr>
          <w:rFonts w:ascii="Calibri" w:hAnsi="Calibri" w:cs="Arial"/>
          <w:sz w:val="22"/>
          <w:szCs w:val="22"/>
          <w:lang w:eastAsia="ar-SA"/>
        </w:rPr>
        <w:t>visiting</w:t>
      </w:r>
      <w:r w:rsidR="00514B94" w:rsidRPr="004051B5">
        <w:rPr>
          <w:rFonts w:ascii="Calibri" w:hAnsi="Calibri" w:cs="Arial"/>
          <w:sz w:val="22"/>
          <w:szCs w:val="22"/>
          <w:lang w:eastAsia="ar-SA"/>
        </w:rPr>
        <w:t xml:space="preserve"> over 70 college campuses. Meisel saw a need and a potential for a national student movement.</w:t>
      </w:r>
    </w:p>
    <w:p w14:paraId="3CD026BC" w14:textId="77777777" w:rsidR="00514B94" w:rsidRPr="004051B5" w:rsidRDefault="00514B94">
      <w:pPr>
        <w:pStyle w:val="NormalWeb"/>
        <w:spacing w:before="0" w:after="0"/>
        <w:rPr>
          <w:rFonts w:ascii="Calibri" w:hAnsi="Calibri" w:cs="Arial"/>
          <w:sz w:val="22"/>
          <w:szCs w:val="22"/>
          <w:lang w:eastAsia="ar-SA"/>
        </w:rPr>
      </w:pPr>
    </w:p>
    <w:p w14:paraId="186AD63D" w14:textId="77777777" w:rsidR="00514B94" w:rsidRPr="004051B5" w:rsidRDefault="00514B94">
      <w:pPr>
        <w:pStyle w:val="NormalWeb"/>
        <w:spacing w:before="0" w:after="0"/>
        <w:rPr>
          <w:rFonts w:ascii="Calibri" w:hAnsi="Calibri" w:cs="Arial"/>
          <w:sz w:val="22"/>
          <w:szCs w:val="22"/>
          <w:lang w:eastAsia="ar-SA"/>
        </w:rPr>
      </w:pPr>
      <w:r w:rsidRPr="004051B5">
        <w:rPr>
          <w:rFonts w:ascii="Calibri" w:hAnsi="Calibri" w:cs="Arial"/>
          <w:sz w:val="22"/>
          <w:szCs w:val="22"/>
          <w:lang w:eastAsia="ar-SA"/>
        </w:rPr>
        <w:t xml:space="preserve">As the </w:t>
      </w:r>
      <w:r w:rsidR="00D76EA6" w:rsidRPr="004051B5">
        <w:rPr>
          <w:rFonts w:ascii="Calibri" w:hAnsi="Calibri" w:cs="Arial"/>
          <w:sz w:val="22"/>
          <w:szCs w:val="22"/>
          <w:lang w:eastAsia="ar-SA"/>
        </w:rPr>
        <w:t xml:space="preserve">service and </w:t>
      </w:r>
      <w:r w:rsidRPr="004051B5">
        <w:rPr>
          <w:rFonts w:ascii="Calibri" w:hAnsi="Calibri" w:cs="Arial"/>
          <w:sz w:val="22"/>
          <w:szCs w:val="22"/>
          <w:lang w:eastAsia="ar-SA"/>
        </w:rPr>
        <w:t xml:space="preserve">civic engagement movement continued to grow, various </w:t>
      </w:r>
      <w:r w:rsidR="00D76EA6" w:rsidRPr="004051B5">
        <w:rPr>
          <w:rFonts w:ascii="Calibri" w:hAnsi="Calibri" w:cs="Arial"/>
          <w:sz w:val="22"/>
          <w:szCs w:val="22"/>
          <w:lang w:eastAsia="ar-SA"/>
        </w:rPr>
        <w:t>campuses</w:t>
      </w:r>
      <w:r w:rsidRPr="004051B5">
        <w:rPr>
          <w:rFonts w:ascii="Calibri" w:hAnsi="Calibri" w:cs="Arial"/>
          <w:sz w:val="22"/>
          <w:szCs w:val="22"/>
          <w:lang w:eastAsia="ar-SA"/>
        </w:rPr>
        <w:t xml:space="preserve"> began </w:t>
      </w:r>
      <w:r w:rsidR="00D76EA6" w:rsidRPr="004051B5">
        <w:rPr>
          <w:rFonts w:ascii="Calibri" w:hAnsi="Calibri" w:cs="Arial"/>
          <w:sz w:val="22"/>
          <w:szCs w:val="22"/>
          <w:lang w:eastAsia="ar-SA"/>
        </w:rPr>
        <w:t>invest</w:t>
      </w:r>
      <w:r w:rsidR="00C206CF">
        <w:rPr>
          <w:rFonts w:ascii="Calibri" w:hAnsi="Calibri" w:cs="Arial"/>
          <w:sz w:val="22"/>
          <w:szCs w:val="22"/>
          <w:lang w:eastAsia="ar-SA"/>
        </w:rPr>
        <w:t>ing</w:t>
      </w:r>
      <w:r w:rsidR="00D76EA6" w:rsidRPr="004051B5">
        <w:rPr>
          <w:rFonts w:ascii="Calibri" w:hAnsi="Calibri" w:cs="Arial"/>
          <w:sz w:val="22"/>
          <w:szCs w:val="22"/>
          <w:lang w:eastAsia="ar-SA"/>
        </w:rPr>
        <w:t xml:space="preserve"> in the</w:t>
      </w:r>
      <w:r w:rsidRPr="004051B5">
        <w:rPr>
          <w:rFonts w:ascii="Calibri" w:hAnsi="Calibri" w:cs="Arial"/>
          <w:sz w:val="22"/>
          <w:szCs w:val="22"/>
          <w:lang w:eastAsia="ar-SA"/>
        </w:rPr>
        <w:t xml:space="preserve"> growth of </w:t>
      </w:r>
      <w:r w:rsidR="00D76EA6" w:rsidRPr="004051B5">
        <w:rPr>
          <w:rFonts w:ascii="Calibri" w:hAnsi="Calibri" w:cs="Arial"/>
          <w:sz w:val="22"/>
          <w:szCs w:val="22"/>
          <w:lang w:eastAsia="ar-SA"/>
        </w:rPr>
        <w:t>community service and service-learning. Nationwide</w:t>
      </w:r>
      <w:r w:rsidR="00C206CF">
        <w:rPr>
          <w:rFonts w:ascii="Calibri" w:hAnsi="Calibri" w:cs="Arial"/>
          <w:sz w:val="22"/>
          <w:szCs w:val="22"/>
          <w:lang w:eastAsia="ar-SA"/>
        </w:rPr>
        <w:t>,</w:t>
      </w:r>
      <w:r w:rsidR="00D76EA6" w:rsidRPr="004051B5">
        <w:rPr>
          <w:rFonts w:ascii="Calibri" w:hAnsi="Calibri" w:cs="Arial"/>
          <w:sz w:val="22"/>
          <w:szCs w:val="22"/>
          <w:lang w:eastAsia="ar-SA"/>
        </w:rPr>
        <w:t xml:space="preserve"> the movement saw</w:t>
      </w:r>
      <w:r w:rsidRPr="004051B5">
        <w:rPr>
          <w:rFonts w:ascii="Calibri" w:hAnsi="Calibri" w:cs="Arial"/>
          <w:sz w:val="22"/>
          <w:szCs w:val="22"/>
          <w:lang w:eastAsia="ar-SA"/>
        </w:rPr>
        <w:t xml:space="preserve"> the creation of organizations such as Campus Compact (started in 1985) and Youth Service America (started in 1986). By 1987, COOL was working with over 450 institutions of higher education. Early on, COOL developed model programs, resources, curriculum, and strategies to encourage service on campus. The largest undertaking of COOL was to organize a conference each year that would bring together students from across the country who were involved in their communities and who wanted to network with other students.  The COOL Conference started with just a few hundred students at Harvard, and grew to bring together over 1,000 students each year.</w:t>
      </w:r>
    </w:p>
    <w:p w14:paraId="55A990C4" w14:textId="77777777" w:rsidR="00514B94" w:rsidRPr="004051B5" w:rsidRDefault="00514B94">
      <w:pPr>
        <w:pStyle w:val="NormalWeb"/>
        <w:spacing w:before="0" w:after="0"/>
        <w:rPr>
          <w:rFonts w:ascii="Calibri" w:hAnsi="Calibri" w:cs="Arial"/>
          <w:sz w:val="22"/>
          <w:szCs w:val="22"/>
          <w:lang w:eastAsia="ar-SA"/>
        </w:rPr>
      </w:pPr>
    </w:p>
    <w:p w14:paraId="6523884A" w14:textId="77777777" w:rsidR="00EC2F92" w:rsidRPr="001F25E3" w:rsidRDefault="002C4A3D" w:rsidP="001F25E3">
      <w:pPr>
        <w:rPr>
          <w:rFonts w:ascii="Calibri" w:hAnsi="Calibri" w:cs="Arial"/>
          <w:sz w:val="22"/>
          <w:szCs w:val="22"/>
        </w:rPr>
      </w:pPr>
      <w:r>
        <w:rPr>
          <w:rFonts w:ascii="Calibri" w:hAnsi="Calibri"/>
          <w:noProof/>
          <w:sz w:val="22"/>
          <w:szCs w:val="22"/>
        </w:rPr>
        <w:lastRenderedPageBreak/>
        <mc:AlternateContent>
          <mc:Choice Requires="wps">
            <w:drawing>
              <wp:anchor distT="0" distB="0" distL="114300" distR="114300" simplePos="0" relativeHeight="251660288" behindDoc="0" locked="0" layoutInCell="0" allowOverlap="1" wp14:anchorId="2E445058" wp14:editId="0DCAFB17">
                <wp:simplePos x="0" y="0"/>
                <wp:positionH relativeFrom="page">
                  <wp:posOffset>5024755</wp:posOffset>
                </wp:positionH>
                <wp:positionV relativeFrom="page">
                  <wp:posOffset>685800</wp:posOffset>
                </wp:positionV>
                <wp:extent cx="2331720" cy="7981950"/>
                <wp:effectExtent l="0" t="0" r="0" b="6350"/>
                <wp:wrapSquare wrapText="bothSides"/>
                <wp:docPr id="1" name="Text Box 8"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7981950"/>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14:paraId="3639421D" w14:textId="77777777" w:rsidR="00F1632A" w:rsidRPr="004051B5" w:rsidRDefault="00F1632A" w:rsidP="001F25E3">
                            <w:pPr>
                              <w:rPr>
                                <w:rFonts w:ascii="Calibri" w:hAnsi="Calibri" w:cs="Arial"/>
                                <w:b/>
                                <w:sz w:val="28"/>
                                <w:szCs w:val="28"/>
                              </w:rPr>
                            </w:pPr>
                            <w:r w:rsidRPr="004051B5">
                              <w:rPr>
                                <w:rFonts w:ascii="Calibri" w:hAnsi="Calibri" w:cs="Arial"/>
                                <w:b/>
                                <w:sz w:val="28"/>
                                <w:szCs w:val="28"/>
                              </w:rPr>
                              <w:t>Past Conference Hosts:</w:t>
                            </w:r>
                          </w:p>
                          <w:p w14:paraId="4DAA1080" w14:textId="77777777" w:rsidR="00F1632A" w:rsidRPr="004051B5" w:rsidRDefault="00F1632A" w:rsidP="001F25E3">
                            <w:pPr>
                              <w:rPr>
                                <w:rFonts w:ascii="Calibri" w:hAnsi="Calibri"/>
                                <w:sz w:val="22"/>
                                <w:szCs w:val="22"/>
                              </w:rPr>
                            </w:pPr>
                          </w:p>
                          <w:p w14:paraId="1047E0A9"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1985 </w:t>
                            </w:r>
                            <w:r>
                              <w:rPr>
                                <w:rFonts w:ascii="Gill Sans MT" w:hAnsi="Gill Sans MT" w:cs="Tahoma"/>
                                <w:color w:val="333333"/>
                                <w:sz w:val="20"/>
                                <w:szCs w:val="20"/>
                              </w:rPr>
                              <w:tab/>
                            </w:r>
                            <w:r w:rsidRPr="001F25E3">
                              <w:rPr>
                                <w:rFonts w:ascii="Gill Sans MT" w:hAnsi="Gill Sans MT" w:cs="Tahoma"/>
                                <w:color w:val="333333"/>
                                <w:sz w:val="20"/>
                                <w:szCs w:val="20"/>
                              </w:rPr>
                              <w:t>Harvard University</w:t>
                            </w:r>
                          </w:p>
                          <w:p w14:paraId="308264EC"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1986 </w:t>
                            </w:r>
                            <w:r>
                              <w:rPr>
                                <w:rFonts w:ascii="Gill Sans MT" w:hAnsi="Gill Sans MT" w:cs="Tahoma"/>
                                <w:color w:val="333333"/>
                                <w:sz w:val="20"/>
                                <w:szCs w:val="20"/>
                              </w:rPr>
                              <w:tab/>
                            </w:r>
                            <w:r w:rsidRPr="001F25E3">
                              <w:rPr>
                                <w:rFonts w:ascii="Gill Sans MT" w:hAnsi="Gill Sans MT" w:cs="Tahoma"/>
                                <w:color w:val="333333"/>
                                <w:sz w:val="20"/>
                                <w:szCs w:val="20"/>
                              </w:rPr>
                              <w:t>Brown University</w:t>
                            </w:r>
                          </w:p>
                          <w:p w14:paraId="15668E0D"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1987 </w:t>
                            </w:r>
                            <w:r>
                              <w:rPr>
                                <w:rFonts w:ascii="Gill Sans MT" w:hAnsi="Gill Sans MT" w:cs="Tahoma"/>
                                <w:color w:val="333333"/>
                                <w:sz w:val="20"/>
                                <w:szCs w:val="20"/>
                              </w:rPr>
                              <w:tab/>
                            </w:r>
                            <w:r w:rsidRPr="001F25E3">
                              <w:rPr>
                                <w:rFonts w:ascii="Gill Sans MT" w:hAnsi="Gill Sans MT" w:cs="Tahoma"/>
                                <w:color w:val="333333"/>
                                <w:sz w:val="20"/>
                                <w:szCs w:val="20"/>
                              </w:rPr>
                              <w:t>Georgetown University</w:t>
                            </w:r>
                          </w:p>
                          <w:p w14:paraId="1A6433CF"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1988 </w:t>
                            </w:r>
                            <w:r>
                              <w:rPr>
                                <w:rFonts w:ascii="Gill Sans MT" w:hAnsi="Gill Sans MT" w:cs="Tahoma"/>
                                <w:color w:val="333333"/>
                                <w:sz w:val="20"/>
                                <w:szCs w:val="20"/>
                              </w:rPr>
                              <w:tab/>
                            </w:r>
                            <w:r w:rsidRPr="001F25E3">
                              <w:rPr>
                                <w:rFonts w:ascii="Gill Sans MT" w:hAnsi="Gill Sans MT" w:cs="Tahoma"/>
                                <w:color w:val="333333"/>
                                <w:sz w:val="20"/>
                                <w:szCs w:val="20"/>
                              </w:rPr>
                              <w:t>Stanford University</w:t>
                            </w:r>
                          </w:p>
                          <w:p w14:paraId="112450B0"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1989 </w:t>
                            </w:r>
                            <w:r>
                              <w:rPr>
                                <w:rFonts w:ascii="Gill Sans MT" w:hAnsi="Gill Sans MT" w:cs="Tahoma"/>
                                <w:color w:val="333333"/>
                                <w:sz w:val="20"/>
                                <w:szCs w:val="20"/>
                              </w:rPr>
                              <w:tab/>
                            </w:r>
                            <w:r w:rsidRPr="001F25E3">
                              <w:rPr>
                                <w:rFonts w:ascii="Gill Sans MT" w:hAnsi="Gill Sans MT" w:cs="Tahoma"/>
                                <w:color w:val="333333"/>
                                <w:sz w:val="20"/>
                                <w:szCs w:val="20"/>
                              </w:rPr>
                              <w:t>Fordham University</w:t>
                            </w:r>
                          </w:p>
                          <w:p w14:paraId="3938242A"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1990 </w:t>
                            </w:r>
                            <w:r>
                              <w:rPr>
                                <w:rFonts w:ascii="Gill Sans MT" w:hAnsi="Gill Sans MT" w:cs="Tahoma"/>
                                <w:color w:val="333333"/>
                                <w:sz w:val="20"/>
                                <w:szCs w:val="20"/>
                              </w:rPr>
                              <w:tab/>
                            </w:r>
                            <w:r w:rsidRPr="001F25E3">
                              <w:rPr>
                                <w:rFonts w:ascii="Gill Sans MT" w:hAnsi="Gill Sans MT" w:cs="Tahoma"/>
                                <w:color w:val="333333"/>
                                <w:sz w:val="20"/>
                                <w:szCs w:val="20"/>
                              </w:rPr>
                              <w:t>University of California, Los Angeles</w:t>
                            </w:r>
                          </w:p>
                          <w:p w14:paraId="39D029E3"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1991 </w:t>
                            </w:r>
                            <w:r>
                              <w:rPr>
                                <w:rFonts w:ascii="Gill Sans MT" w:hAnsi="Gill Sans MT" w:cs="Tahoma"/>
                                <w:color w:val="333333"/>
                                <w:sz w:val="20"/>
                                <w:szCs w:val="20"/>
                              </w:rPr>
                              <w:tab/>
                            </w:r>
                            <w:r w:rsidRPr="001F25E3">
                              <w:rPr>
                                <w:rFonts w:ascii="Gill Sans MT" w:hAnsi="Gill Sans MT" w:cs="Tahoma"/>
                                <w:color w:val="333333"/>
                                <w:sz w:val="20"/>
                                <w:szCs w:val="20"/>
                              </w:rPr>
                              <w:t>Dillard University, Tulane University, Xavier University, SUNO, &amp; others</w:t>
                            </w:r>
                          </w:p>
                          <w:p w14:paraId="01E3C003"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1992 </w:t>
                            </w:r>
                            <w:r>
                              <w:rPr>
                                <w:rFonts w:ascii="Gill Sans MT" w:hAnsi="Gill Sans MT" w:cs="Tahoma"/>
                                <w:color w:val="333333"/>
                                <w:sz w:val="20"/>
                                <w:szCs w:val="20"/>
                              </w:rPr>
                              <w:tab/>
                            </w:r>
                            <w:r w:rsidRPr="001F25E3">
                              <w:rPr>
                                <w:rFonts w:ascii="Gill Sans MT" w:hAnsi="Gill Sans MT" w:cs="Tahoma"/>
                                <w:color w:val="333333"/>
                                <w:sz w:val="20"/>
                                <w:szCs w:val="20"/>
                              </w:rPr>
                              <w:t>Rollins College, University of Central Florida, Valencia Community College</w:t>
                            </w:r>
                          </w:p>
                          <w:p w14:paraId="1949DEB3"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1993 </w:t>
                            </w:r>
                            <w:r>
                              <w:rPr>
                                <w:rFonts w:ascii="Gill Sans MT" w:hAnsi="Gill Sans MT" w:cs="Tahoma"/>
                                <w:color w:val="333333"/>
                                <w:sz w:val="20"/>
                                <w:szCs w:val="20"/>
                              </w:rPr>
                              <w:tab/>
                            </w:r>
                            <w:r w:rsidRPr="001F25E3">
                              <w:rPr>
                                <w:rFonts w:ascii="Gill Sans MT" w:hAnsi="Gill Sans MT" w:cs="Tahoma"/>
                                <w:color w:val="333333"/>
                                <w:sz w:val="20"/>
                                <w:szCs w:val="20"/>
                              </w:rPr>
                              <w:t>University of Illinois, Urbana-Champaign</w:t>
                            </w:r>
                          </w:p>
                          <w:p w14:paraId="41F147EE"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1994 </w:t>
                            </w:r>
                            <w:r>
                              <w:rPr>
                                <w:rFonts w:ascii="Gill Sans MT" w:hAnsi="Gill Sans MT" w:cs="Tahoma"/>
                                <w:color w:val="333333"/>
                                <w:sz w:val="20"/>
                                <w:szCs w:val="20"/>
                              </w:rPr>
                              <w:tab/>
                            </w:r>
                            <w:r w:rsidRPr="001F25E3">
                              <w:rPr>
                                <w:rFonts w:ascii="Gill Sans MT" w:hAnsi="Gill Sans MT" w:cs="Tahoma"/>
                                <w:color w:val="333333"/>
                                <w:sz w:val="20"/>
                                <w:szCs w:val="20"/>
                              </w:rPr>
                              <w:t>University of Massachusetts</w:t>
                            </w:r>
                            <w:r>
                              <w:rPr>
                                <w:rFonts w:ascii="Gill Sans MT" w:hAnsi="Gill Sans MT" w:cs="Tahoma"/>
                                <w:color w:val="333333"/>
                                <w:sz w:val="20"/>
                                <w:szCs w:val="20"/>
                              </w:rPr>
                              <w:t>, Boston</w:t>
                            </w:r>
                          </w:p>
                          <w:p w14:paraId="60614A34"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1995 </w:t>
                            </w:r>
                            <w:r>
                              <w:rPr>
                                <w:rFonts w:ascii="Gill Sans MT" w:hAnsi="Gill Sans MT" w:cs="Tahoma"/>
                                <w:color w:val="333333"/>
                                <w:sz w:val="20"/>
                                <w:szCs w:val="20"/>
                              </w:rPr>
                              <w:tab/>
                            </w:r>
                            <w:r w:rsidRPr="001F25E3">
                              <w:rPr>
                                <w:rFonts w:ascii="Gill Sans MT" w:hAnsi="Gill Sans MT" w:cs="Tahoma"/>
                                <w:color w:val="333333"/>
                                <w:sz w:val="20"/>
                                <w:szCs w:val="20"/>
                              </w:rPr>
                              <w:t>Arizona State University</w:t>
                            </w:r>
                          </w:p>
                          <w:p w14:paraId="0F689771"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1996 </w:t>
                            </w:r>
                            <w:r>
                              <w:rPr>
                                <w:rFonts w:ascii="Gill Sans MT" w:hAnsi="Gill Sans MT" w:cs="Tahoma"/>
                                <w:color w:val="333333"/>
                                <w:sz w:val="20"/>
                                <w:szCs w:val="20"/>
                              </w:rPr>
                              <w:tab/>
                            </w:r>
                            <w:r w:rsidRPr="001F25E3">
                              <w:rPr>
                                <w:rFonts w:ascii="Gill Sans MT" w:hAnsi="Gill Sans MT" w:cs="Tahoma"/>
                                <w:color w:val="333333"/>
                                <w:sz w:val="20"/>
                                <w:szCs w:val="20"/>
                              </w:rPr>
                              <w:t>George Washington University</w:t>
                            </w:r>
                          </w:p>
                          <w:p w14:paraId="3A8688C4"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1997 </w:t>
                            </w:r>
                            <w:r>
                              <w:rPr>
                                <w:rFonts w:ascii="Gill Sans MT" w:hAnsi="Gill Sans MT" w:cs="Tahoma"/>
                                <w:color w:val="333333"/>
                                <w:sz w:val="20"/>
                                <w:szCs w:val="20"/>
                              </w:rPr>
                              <w:tab/>
                            </w:r>
                            <w:r w:rsidRPr="001F25E3">
                              <w:rPr>
                                <w:rFonts w:ascii="Gill Sans MT" w:hAnsi="Gill Sans MT" w:cs="Tahoma"/>
                                <w:color w:val="333333"/>
                                <w:sz w:val="20"/>
                                <w:szCs w:val="20"/>
                              </w:rPr>
                              <w:t>Case Western Reserve University</w:t>
                            </w:r>
                          </w:p>
                          <w:p w14:paraId="5639A251"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1998 </w:t>
                            </w:r>
                            <w:r>
                              <w:rPr>
                                <w:rFonts w:ascii="Gill Sans MT" w:hAnsi="Gill Sans MT" w:cs="Tahoma"/>
                                <w:color w:val="333333"/>
                                <w:sz w:val="20"/>
                                <w:szCs w:val="20"/>
                              </w:rPr>
                              <w:tab/>
                            </w:r>
                            <w:r w:rsidRPr="001F25E3">
                              <w:rPr>
                                <w:rFonts w:ascii="Gill Sans MT" w:hAnsi="Gill Sans MT" w:cs="Tahoma"/>
                                <w:color w:val="333333"/>
                                <w:sz w:val="20"/>
                                <w:szCs w:val="20"/>
                              </w:rPr>
                              <w:t>University of South Carolina</w:t>
                            </w:r>
                          </w:p>
                          <w:p w14:paraId="7C14D277"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1999 </w:t>
                            </w:r>
                            <w:r>
                              <w:rPr>
                                <w:rFonts w:ascii="Gill Sans MT" w:hAnsi="Gill Sans MT" w:cs="Tahoma"/>
                                <w:color w:val="333333"/>
                                <w:sz w:val="20"/>
                                <w:szCs w:val="20"/>
                              </w:rPr>
                              <w:tab/>
                            </w:r>
                            <w:r w:rsidRPr="001F25E3">
                              <w:rPr>
                                <w:rFonts w:ascii="Gill Sans MT" w:hAnsi="Gill Sans MT" w:cs="Tahoma"/>
                                <w:color w:val="333333"/>
                                <w:sz w:val="20"/>
                                <w:szCs w:val="20"/>
                              </w:rPr>
                              <w:t>University of Utah</w:t>
                            </w:r>
                          </w:p>
                          <w:p w14:paraId="45DB25A7"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2000 </w:t>
                            </w:r>
                            <w:r>
                              <w:rPr>
                                <w:rFonts w:ascii="Gill Sans MT" w:hAnsi="Gill Sans MT" w:cs="Tahoma"/>
                                <w:color w:val="333333"/>
                                <w:sz w:val="20"/>
                                <w:szCs w:val="20"/>
                              </w:rPr>
                              <w:tab/>
                            </w:r>
                            <w:r w:rsidRPr="001F25E3">
                              <w:rPr>
                                <w:rFonts w:ascii="Gill Sans MT" w:hAnsi="Gill Sans MT" w:cs="Tahoma"/>
                                <w:color w:val="333333"/>
                                <w:sz w:val="20"/>
                                <w:szCs w:val="20"/>
                              </w:rPr>
                              <w:t>Saint Anselm College</w:t>
                            </w:r>
                          </w:p>
                          <w:p w14:paraId="03404C6A"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2001 </w:t>
                            </w:r>
                            <w:r>
                              <w:rPr>
                                <w:rFonts w:ascii="Gill Sans MT" w:hAnsi="Gill Sans MT" w:cs="Tahoma"/>
                                <w:color w:val="333333"/>
                                <w:sz w:val="20"/>
                                <w:szCs w:val="20"/>
                              </w:rPr>
                              <w:tab/>
                            </w:r>
                            <w:r w:rsidRPr="001F25E3">
                              <w:rPr>
                                <w:rFonts w:ascii="Gill Sans MT" w:hAnsi="Gill Sans MT" w:cs="Tahoma"/>
                                <w:color w:val="333333"/>
                                <w:sz w:val="20"/>
                                <w:szCs w:val="20"/>
                              </w:rPr>
                              <w:t xml:space="preserve">Harvard University </w:t>
                            </w:r>
                          </w:p>
                          <w:p w14:paraId="54C042B1"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2002 </w:t>
                            </w:r>
                            <w:r>
                              <w:rPr>
                                <w:rFonts w:ascii="Gill Sans MT" w:hAnsi="Gill Sans MT" w:cs="Tahoma"/>
                                <w:color w:val="333333"/>
                                <w:sz w:val="20"/>
                                <w:szCs w:val="20"/>
                              </w:rPr>
                              <w:tab/>
                            </w:r>
                            <w:r w:rsidRPr="001F25E3">
                              <w:rPr>
                                <w:rFonts w:ascii="Gill Sans MT" w:hAnsi="Gill Sans MT" w:cs="Tahoma"/>
                                <w:color w:val="333333"/>
                                <w:sz w:val="20"/>
                                <w:szCs w:val="20"/>
                              </w:rPr>
                              <w:t>Morehouse College</w:t>
                            </w:r>
                          </w:p>
                          <w:p w14:paraId="6ECB6561"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2003 </w:t>
                            </w:r>
                            <w:r>
                              <w:rPr>
                                <w:rFonts w:ascii="Gill Sans MT" w:hAnsi="Gill Sans MT" w:cs="Tahoma"/>
                                <w:color w:val="333333"/>
                                <w:sz w:val="20"/>
                                <w:szCs w:val="20"/>
                              </w:rPr>
                              <w:tab/>
                            </w:r>
                            <w:r w:rsidRPr="001F25E3">
                              <w:rPr>
                                <w:rFonts w:ascii="Gill Sans MT" w:hAnsi="Gill Sans MT" w:cs="Tahoma"/>
                                <w:color w:val="333333"/>
                                <w:sz w:val="20"/>
                                <w:szCs w:val="20"/>
                              </w:rPr>
                              <w:t>Cleveland State University</w:t>
                            </w:r>
                          </w:p>
                          <w:p w14:paraId="0BFD2C5C"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2004 </w:t>
                            </w:r>
                            <w:r>
                              <w:rPr>
                                <w:rFonts w:ascii="Gill Sans MT" w:hAnsi="Gill Sans MT" w:cs="Tahoma"/>
                                <w:color w:val="333333"/>
                                <w:sz w:val="20"/>
                                <w:szCs w:val="20"/>
                              </w:rPr>
                              <w:tab/>
                            </w:r>
                            <w:r w:rsidRPr="001F25E3">
                              <w:rPr>
                                <w:rFonts w:ascii="Gill Sans MT" w:hAnsi="Gill Sans MT" w:cs="Tahoma"/>
                                <w:color w:val="333333"/>
                                <w:sz w:val="20"/>
                                <w:szCs w:val="20"/>
                              </w:rPr>
                              <w:t>University of Pennsylvania</w:t>
                            </w:r>
                          </w:p>
                          <w:p w14:paraId="0A9B6B1D"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2005 </w:t>
                            </w:r>
                            <w:r>
                              <w:rPr>
                                <w:rFonts w:ascii="Gill Sans MT" w:hAnsi="Gill Sans MT" w:cs="Tahoma"/>
                                <w:color w:val="333333"/>
                                <w:sz w:val="20"/>
                                <w:szCs w:val="20"/>
                              </w:rPr>
                              <w:tab/>
                            </w:r>
                            <w:r w:rsidRPr="001F25E3">
                              <w:rPr>
                                <w:rFonts w:ascii="Gill Sans MT" w:hAnsi="Gill Sans MT" w:cs="Tahoma"/>
                                <w:color w:val="333333"/>
                                <w:sz w:val="20"/>
                                <w:szCs w:val="20"/>
                              </w:rPr>
                              <w:t>University of California, Berkeley</w:t>
                            </w:r>
                          </w:p>
                          <w:p w14:paraId="0768F907"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2006 </w:t>
                            </w:r>
                            <w:r>
                              <w:rPr>
                                <w:rFonts w:ascii="Gill Sans MT" w:hAnsi="Gill Sans MT" w:cs="Tahoma"/>
                                <w:color w:val="333333"/>
                                <w:sz w:val="20"/>
                                <w:szCs w:val="20"/>
                              </w:rPr>
                              <w:tab/>
                            </w:r>
                            <w:r w:rsidRPr="001F25E3">
                              <w:rPr>
                                <w:rFonts w:ascii="Gill Sans MT" w:hAnsi="Gill Sans MT" w:cs="Tahoma"/>
                                <w:color w:val="333333"/>
                                <w:sz w:val="20"/>
                                <w:szCs w:val="20"/>
                              </w:rPr>
                              <w:t>Vanderbilt University</w:t>
                            </w:r>
                          </w:p>
                          <w:p w14:paraId="61262B93"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2007 </w:t>
                            </w:r>
                            <w:r>
                              <w:rPr>
                                <w:rFonts w:ascii="Gill Sans MT" w:hAnsi="Gill Sans MT" w:cs="Tahoma"/>
                                <w:color w:val="333333"/>
                                <w:sz w:val="20"/>
                                <w:szCs w:val="20"/>
                              </w:rPr>
                              <w:tab/>
                            </w:r>
                            <w:r w:rsidRPr="001F25E3">
                              <w:rPr>
                                <w:rFonts w:ascii="Gill Sans MT" w:hAnsi="Gill Sans MT" w:cs="Tahoma"/>
                                <w:color w:val="333333"/>
                                <w:sz w:val="20"/>
                                <w:szCs w:val="20"/>
                              </w:rPr>
                              <w:t>DePaul University</w:t>
                            </w:r>
                          </w:p>
                          <w:p w14:paraId="1062A2C9"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2008 </w:t>
                            </w:r>
                            <w:r>
                              <w:rPr>
                                <w:rFonts w:ascii="Gill Sans MT" w:hAnsi="Gill Sans MT" w:cs="Tahoma"/>
                                <w:color w:val="333333"/>
                                <w:sz w:val="20"/>
                                <w:szCs w:val="20"/>
                              </w:rPr>
                              <w:tab/>
                            </w:r>
                            <w:r w:rsidRPr="001F25E3">
                              <w:rPr>
                                <w:rFonts w:ascii="Gill Sans MT" w:hAnsi="Gill Sans MT" w:cs="Tahoma"/>
                                <w:color w:val="333333"/>
                                <w:sz w:val="20"/>
                                <w:szCs w:val="20"/>
                              </w:rPr>
                              <w:t>Northeastern University</w:t>
                            </w:r>
                          </w:p>
                          <w:p w14:paraId="330BC094" w14:textId="77777777" w:rsidR="00F1632A" w:rsidRPr="001F25E3"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2009 </w:t>
                            </w:r>
                            <w:r>
                              <w:rPr>
                                <w:rFonts w:ascii="Gill Sans MT" w:hAnsi="Gill Sans MT" w:cs="Tahoma"/>
                                <w:color w:val="333333"/>
                                <w:sz w:val="20"/>
                                <w:szCs w:val="20"/>
                              </w:rPr>
                              <w:tab/>
                            </w:r>
                            <w:r w:rsidRPr="001F25E3">
                              <w:rPr>
                                <w:rFonts w:ascii="Gill Sans MT" w:hAnsi="Gill Sans MT" w:cs="Tahoma"/>
                                <w:color w:val="333333"/>
                                <w:sz w:val="20"/>
                                <w:szCs w:val="20"/>
                              </w:rPr>
                              <w:t>University of Maryland, College Park</w:t>
                            </w:r>
                          </w:p>
                          <w:p w14:paraId="64E7B326" w14:textId="77777777" w:rsidR="00F1632A" w:rsidRDefault="00F1632A"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2010 </w:t>
                            </w:r>
                            <w:r>
                              <w:rPr>
                                <w:rFonts w:ascii="Gill Sans MT" w:hAnsi="Gill Sans MT" w:cs="Tahoma"/>
                                <w:color w:val="333333"/>
                                <w:sz w:val="20"/>
                                <w:szCs w:val="20"/>
                              </w:rPr>
                              <w:tab/>
                              <w:t>University of Arkansas at</w:t>
                            </w:r>
                            <w:r w:rsidRPr="001F25E3">
                              <w:rPr>
                                <w:rFonts w:ascii="Gill Sans MT" w:hAnsi="Gill Sans MT" w:cs="Tahoma"/>
                                <w:color w:val="333333"/>
                                <w:sz w:val="20"/>
                                <w:szCs w:val="20"/>
                              </w:rPr>
                              <w:t xml:space="preserve"> Little Rock</w:t>
                            </w:r>
                            <w:r>
                              <w:rPr>
                                <w:rFonts w:ascii="Gill Sans MT" w:hAnsi="Gill Sans MT" w:cs="Tahoma"/>
                                <w:color w:val="333333"/>
                                <w:sz w:val="20"/>
                                <w:szCs w:val="20"/>
                              </w:rPr>
                              <w:t xml:space="preserve"> &amp; Clinton School of Public Service</w:t>
                            </w:r>
                          </w:p>
                          <w:p w14:paraId="27D09A4A" w14:textId="77777777" w:rsidR="00F1632A" w:rsidRDefault="00F1632A" w:rsidP="001F25E3">
                            <w:pPr>
                              <w:spacing w:after="60"/>
                              <w:ind w:left="533" w:hanging="720"/>
                              <w:rPr>
                                <w:rFonts w:ascii="Gill Sans MT" w:hAnsi="Gill Sans MT" w:cs="Tahoma"/>
                                <w:color w:val="333333"/>
                                <w:sz w:val="20"/>
                                <w:szCs w:val="20"/>
                              </w:rPr>
                            </w:pPr>
                            <w:r>
                              <w:rPr>
                                <w:rFonts w:ascii="Gill Sans MT" w:hAnsi="Gill Sans MT" w:cs="Tahoma"/>
                                <w:color w:val="333333"/>
                                <w:sz w:val="20"/>
                                <w:szCs w:val="20"/>
                              </w:rPr>
                              <w:t>2011</w:t>
                            </w:r>
                            <w:r>
                              <w:rPr>
                                <w:rFonts w:ascii="Gill Sans MT" w:hAnsi="Gill Sans MT" w:cs="Tahoma"/>
                                <w:color w:val="333333"/>
                                <w:sz w:val="20"/>
                                <w:szCs w:val="20"/>
                              </w:rPr>
                              <w:tab/>
                              <w:t>Stetson University</w:t>
                            </w:r>
                          </w:p>
                          <w:p w14:paraId="08BBC86D" w14:textId="77777777" w:rsidR="00F1632A" w:rsidRDefault="00F1632A" w:rsidP="001F25E3">
                            <w:pPr>
                              <w:spacing w:after="60"/>
                              <w:ind w:left="533" w:hanging="720"/>
                              <w:rPr>
                                <w:rFonts w:ascii="Gill Sans MT" w:hAnsi="Gill Sans MT" w:cs="Tahoma"/>
                                <w:color w:val="333333"/>
                                <w:sz w:val="20"/>
                                <w:szCs w:val="20"/>
                              </w:rPr>
                            </w:pPr>
                            <w:r>
                              <w:rPr>
                                <w:rFonts w:ascii="Gill Sans MT" w:hAnsi="Gill Sans MT" w:cs="Tahoma"/>
                                <w:color w:val="333333"/>
                                <w:sz w:val="20"/>
                                <w:szCs w:val="20"/>
                              </w:rPr>
                              <w:t xml:space="preserve">2012 </w:t>
                            </w:r>
                            <w:r>
                              <w:rPr>
                                <w:rFonts w:ascii="Gill Sans MT" w:hAnsi="Gill Sans MT" w:cs="Tahoma"/>
                                <w:color w:val="333333"/>
                                <w:sz w:val="20"/>
                                <w:szCs w:val="20"/>
                              </w:rPr>
                              <w:tab/>
                              <w:t>Stetson University</w:t>
                            </w:r>
                          </w:p>
                          <w:p w14:paraId="2704B246" w14:textId="77777777" w:rsidR="00F1632A" w:rsidRPr="001F25E3" w:rsidRDefault="00F1632A" w:rsidP="001F25E3">
                            <w:pPr>
                              <w:spacing w:after="60"/>
                              <w:ind w:left="533" w:hanging="720"/>
                              <w:rPr>
                                <w:rFonts w:ascii="Gill Sans MT" w:hAnsi="Gill Sans MT" w:cs="Tahoma"/>
                                <w:color w:val="333333"/>
                                <w:sz w:val="20"/>
                                <w:szCs w:val="20"/>
                              </w:rPr>
                            </w:pPr>
                          </w:p>
                          <w:p w14:paraId="7A37F580" w14:textId="77777777" w:rsidR="00F1632A" w:rsidRDefault="00F1632A" w:rsidP="001F25E3">
                            <w:pPr>
                              <w:spacing w:after="240"/>
                              <w:rPr>
                                <w:rFonts w:ascii="Calibri" w:hAnsi="Calibri" w:cs="Arial"/>
                                <w:color w:val="333333"/>
                                <w:sz w:val="22"/>
                                <w:szCs w:val="22"/>
                              </w:rPr>
                            </w:pP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8" o:spid="_x0000_s1026" type="#_x0000_t202" alt="Description: Narrow horizontal" style="position:absolute;margin-left:395.65pt;margin-top:54pt;width:183.6pt;height:628.5pt;z-index:251660288;visibility:visible;mso-wrap-style:square;mso-width-percent:300;mso-height-percent:0;mso-wrap-distance-left:9pt;mso-wrap-distance-top:0;mso-wrap-distance-right:9pt;mso-wrap-distance-bottom:0;mso-position-horizontal:absolute;mso-position-horizontal-relative:page;mso-position-vertical:absolute;mso-position-vertical-relative:page;mso-width-percent:30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" o:allowincell="f" fillcolor="#e6eed5" stroked="f" strokecolor="#622423" strokeweight="6pt">
                <v:fill r:id="rId11" o:title="" type="pattern"/>
                <v:stroke linestyle="thickThin"/>
                <v:textbox inset="18pt,18pt,18pt,18pt">
                  <w:txbxContent>
                    <w:p w14:paraId="3639421D" w14:textId="77777777" w:rsidR="001F25E3" w:rsidRPr="004051B5" w:rsidRDefault="001F25E3" w:rsidP="001F25E3">
                      <w:pPr>
                        <w:rPr>
                          <w:rFonts w:ascii="Calibri" w:hAnsi="Calibri" w:cs="Arial"/>
                          <w:b/>
                          <w:sz w:val="28"/>
                          <w:szCs w:val="28"/>
                        </w:rPr>
                      </w:pPr>
                      <w:r w:rsidRPr="004051B5">
                        <w:rPr>
                          <w:rFonts w:ascii="Calibri" w:hAnsi="Calibri" w:cs="Arial"/>
                          <w:b/>
                          <w:sz w:val="28"/>
                          <w:szCs w:val="28"/>
                        </w:rPr>
                        <w:t>Past Conference Hosts:</w:t>
                      </w:r>
                    </w:p>
                    <w:p w14:paraId="4DAA1080" w14:textId="77777777" w:rsidR="001F25E3" w:rsidRPr="004051B5" w:rsidRDefault="001F25E3" w:rsidP="001F25E3">
                      <w:pPr>
                        <w:rPr>
                          <w:rFonts w:ascii="Calibri" w:hAnsi="Calibri"/>
                          <w:sz w:val="22"/>
                          <w:szCs w:val="22"/>
                        </w:rPr>
                      </w:pPr>
                    </w:p>
                    <w:p w14:paraId="1047E0A9"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1985 </w:t>
                      </w:r>
                      <w:r>
                        <w:rPr>
                          <w:rFonts w:ascii="Gill Sans MT" w:hAnsi="Gill Sans MT" w:cs="Tahoma"/>
                          <w:color w:val="333333"/>
                          <w:sz w:val="20"/>
                          <w:szCs w:val="20"/>
                        </w:rPr>
                        <w:tab/>
                      </w:r>
                      <w:r w:rsidRPr="001F25E3">
                        <w:rPr>
                          <w:rFonts w:ascii="Gill Sans MT" w:hAnsi="Gill Sans MT" w:cs="Tahoma"/>
                          <w:color w:val="333333"/>
                          <w:sz w:val="20"/>
                          <w:szCs w:val="20"/>
                        </w:rPr>
                        <w:t>Harvard University</w:t>
                      </w:r>
                    </w:p>
                    <w:p w14:paraId="308264EC"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1986 </w:t>
                      </w:r>
                      <w:r>
                        <w:rPr>
                          <w:rFonts w:ascii="Gill Sans MT" w:hAnsi="Gill Sans MT" w:cs="Tahoma"/>
                          <w:color w:val="333333"/>
                          <w:sz w:val="20"/>
                          <w:szCs w:val="20"/>
                        </w:rPr>
                        <w:tab/>
                      </w:r>
                      <w:r w:rsidRPr="001F25E3">
                        <w:rPr>
                          <w:rFonts w:ascii="Gill Sans MT" w:hAnsi="Gill Sans MT" w:cs="Tahoma"/>
                          <w:color w:val="333333"/>
                          <w:sz w:val="20"/>
                          <w:szCs w:val="20"/>
                        </w:rPr>
                        <w:t>Brown University</w:t>
                      </w:r>
                    </w:p>
                    <w:p w14:paraId="15668E0D"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1987 </w:t>
                      </w:r>
                      <w:r>
                        <w:rPr>
                          <w:rFonts w:ascii="Gill Sans MT" w:hAnsi="Gill Sans MT" w:cs="Tahoma"/>
                          <w:color w:val="333333"/>
                          <w:sz w:val="20"/>
                          <w:szCs w:val="20"/>
                        </w:rPr>
                        <w:tab/>
                      </w:r>
                      <w:r w:rsidRPr="001F25E3">
                        <w:rPr>
                          <w:rFonts w:ascii="Gill Sans MT" w:hAnsi="Gill Sans MT" w:cs="Tahoma"/>
                          <w:color w:val="333333"/>
                          <w:sz w:val="20"/>
                          <w:szCs w:val="20"/>
                        </w:rPr>
                        <w:t>Georgetown University</w:t>
                      </w:r>
                    </w:p>
                    <w:p w14:paraId="1A6433CF"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1988 </w:t>
                      </w:r>
                      <w:r>
                        <w:rPr>
                          <w:rFonts w:ascii="Gill Sans MT" w:hAnsi="Gill Sans MT" w:cs="Tahoma"/>
                          <w:color w:val="333333"/>
                          <w:sz w:val="20"/>
                          <w:szCs w:val="20"/>
                        </w:rPr>
                        <w:tab/>
                      </w:r>
                      <w:r w:rsidRPr="001F25E3">
                        <w:rPr>
                          <w:rFonts w:ascii="Gill Sans MT" w:hAnsi="Gill Sans MT" w:cs="Tahoma"/>
                          <w:color w:val="333333"/>
                          <w:sz w:val="20"/>
                          <w:szCs w:val="20"/>
                        </w:rPr>
                        <w:t>Stanford University</w:t>
                      </w:r>
                    </w:p>
                    <w:p w14:paraId="112450B0"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1989 </w:t>
                      </w:r>
                      <w:r>
                        <w:rPr>
                          <w:rFonts w:ascii="Gill Sans MT" w:hAnsi="Gill Sans MT" w:cs="Tahoma"/>
                          <w:color w:val="333333"/>
                          <w:sz w:val="20"/>
                          <w:szCs w:val="20"/>
                        </w:rPr>
                        <w:tab/>
                      </w:r>
                      <w:r w:rsidRPr="001F25E3">
                        <w:rPr>
                          <w:rFonts w:ascii="Gill Sans MT" w:hAnsi="Gill Sans MT" w:cs="Tahoma"/>
                          <w:color w:val="333333"/>
                          <w:sz w:val="20"/>
                          <w:szCs w:val="20"/>
                        </w:rPr>
                        <w:t>Fordham University</w:t>
                      </w:r>
                    </w:p>
                    <w:p w14:paraId="3938242A"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1990 </w:t>
                      </w:r>
                      <w:r>
                        <w:rPr>
                          <w:rFonts w:ascii="Gill Sans MT" w:hAnsi="Gill Sans MT" w:cs="Tahoma"/>
                          <w:color w:val="333333"/>
                          <w:sz w:val="20"/>
                          <w:szCs w:val="20"/>
                        </w:rPr>
                        <w:tab/>
                      </w:r>
                      <w:r w:rsidRPr="001F25E3">
                        <w:rPr>
                          <w:rFonts w:ascii="Gill Sans MT" w:hAnsi="Gill Sans MT" w:cs="Tahoma"/>
                          <w:color w:val="333333"/>
                          <w:sz w:val="20"/>
                          <w:szCs w:val="20"/>
                        </w:rPr>
                        <w:t>University of California, Los Angeles</w:t>
                      </w:r>
                    </w:p>
                    <w:p w14:paraId="39D029E3"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1991 </w:t>
                      </w:r>
                      <w:r>
                        <w:rPr>
                          <w:rFonts w:ascii="Gill Sans MT" w:hAnsi="Gill Sans MT" w:cs="Tahoma"/>
                          <w:color w:val="333333"/>
                          <w:sz w:val="20"/>
                          <w:szCs w:val="20"/>
                        </w:rPr>
                        <w:tab/>
                      </w:r>
                      <w:r w:rsidRPr="001F25E3">
                        <w:rPr>
                          <w:rFonts w:ascii="Gill Sans MT" w:hAnsi="Gill Sans MT" w:cs="Tahoma"/>
                          <w:color w:val="333333"/>
                          <w:sz w:val="20"/>
                          <w:szCs w:val="20"/>
                        </w:rPr>
                        <w:t>Dillard University, Tulane University, Xavier University, SUNO, &amp; others</w:t>
                      </w:r>
                    </w:p>
                    <w:p w14:paraId="01E3C003"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1992 </w:t>
                      </w:r>
                      <w:r>
                        <w:rPr>
                          <w:rFonts w:ascii="Gill Sans MT" w:hAnsi="Gill Sans MT" w:cs="Tahoma"/>
                          <w:color w:val="333333"/>
                          <w:sz w:val="20"/>
                          <w:szCs w:val="20"/>
                        </w:rPr>
                        <w:tab/>
                      </w:r>
                      <w:r w:rsidRPr="001F25E3">
                        <w:rPr>
                          <w:rFonts w:ascii="Gill Sans MT" w:hAnsi="Gill Sans MT" w:cs="Tahoma"/>
                          <w:color w:val="333333"/>
                          <w:sz w:val="20"/>
                          <w:szCs w:val="20"/>
                        </w:rPr>
                        <w:t>Rollins College, University of Central Florida, Valencia Community College</w:t>
                      </w:r>
                    </w:p>
                    <w:p w14:paraId="1949DEB3"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1993 </w:t>
                      </w:r>
                      <w:r>
                        <w:rPr>
                          <w:rFonts w:ascii="Gill Sans MT" w:hAnsi="Gill Sans MT" w:cs="Tahoma"/>
                          <w:color w:val="333333"/>
                          <w:sz w:val="20"/>
                          <w:szCs w:val="20"/>
                        </w:rPr>
                        <w:tab/>
                      </w:r>
                      <w:r w:rsidRPr="001F25E3">
                        <w:rPr>
                          <w:rFonts w:ascii="Gill Sans MT" w:hAnsi="Gill Sans MT" w:cs="Tahoma"/>
                          <w:color w:val="333333"/>
                          <w:sz w:val="20"/>
                          <w:szCs w:val="20"/>
                        </w:rPr>
                        <w:t>University of Illinois, Urbana-Champaign</w:t>
                      </w:r>
                    </w:p>
                    <w:p w14:paraId="41F147EE"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1994 </w:t>
                      </w:r>
                      <w:r>
                        <w:rPr>
                          <w:rFonts w:ascii="Gill Sans MT" w:hAnsi="Gill Sans MT" w:cs="Tahoma"/>
                          <w:color w:val="333333"/>
                          <w:sz w:val="20"/>
                          <w:szCs w:val="20"/>
                        </w:rPr>
                        <w:tab/>
                      </w:r>
                      <w:r w:rsidRPr="001F25E3">
                        <w:rPr>
                          <w:rFonts w:ascii="Gill Sans MT" w:hAnsi="Gill Sans MT" w:cs="Tahoma"/>
                          <w:color w:val="333333"/>
                          <w:sz w:val="20"/>
                          <w:szCs w:val="20"/>
                        </w:rPr>
                        <w:t>University of Massachusetts</w:t>
                      </w:r>
                      <w:r>
                        <w:rPr>
                          <w:rFonts w:ascii="Gill Sans MT" w:hAnsi="Gill Sans MT" w:cs="Tahoma"/>
                          <w:color w:val="333333"/>
                          <w:sz w:val="20"/>
                          <w:szCs w:val="20"/>
                        </w:rPr>
                        <w:t>, Boston</w:t>
                      </w:r>
                    </w:p>
                    <w:p w14:paraId="60614A34"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1995 </w:t>
                      </w:r>
                      <w:r>
                        <w:rPr>
                          <w:rFonts w:ascii="Gill Sans MT" w:hAnsi="Gill Sans MT" w:cs="Tahoma"/>
                          <w:color w:val="333333"/>
                          <w:sz w:val="20"/>
                          <w:szCs w:val="20"/>
                        </w:rPr>
                        <w:tab/>
                      </w:r>
                      <w:r w:rsidRPr="001F25E3">
                        <w:rPr>
                          <w:rFonts w:ascii="Gill Sans MT" w:hAnsi="Gill Sans MT" w:cs="Tahoma"/>
                          <w:color w:val="333333"/>
                          <w:sz w:val="20"/>
                          <w:szCs w:val="20"/>
                        </w:rPr>
                        <w:t>Arizona State University</w:t>
                      </w:r>
                    </w:p>
                    <w:p w14:paraId="0F689771"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1996 </w:t>
                      </w:r>
                      <w:r>
                        <w:rPr>
                          <w:rFonts w:ascii="Gill Sans MT" w:hAnsi="Gill Sans MT" w:cs="Tahoma"/>
                          <w:color w:val="333333"/>
                          <w:sz w:val="20"/>
                          <w:szCs w:val="20"/>
                        </w:rPr>
                        <w:tab/>
                      </w:r>
                      <w:r w:rsidRPr="001F25E3">
                        <w:rPr>
                          <w:rFonts w:ascii="Gill Sans MT" w:hAnsi="Gill Sans MT" w:cs="Tahoma"/>
                          <w:color w:val="333333"/>
                          <w:sz w:val="20"/>
                          <w:szCs w:val="20"/>
                        </w:rPr>
                        <w:t>George Washington University</w:t>
                      </w:r>
                    </w:p>
                    <w:p w14:paraId="3A8688C4"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1997 </w:t>
                      </w:r>
                      <w:r>
                        <w:rPr>
                          <w:rFonts w:ascii="Gill Sans MT" w:hAnsi="Gill Sans MT" w:cs="Tahoma"/>
                          <w:color w:val="333333"/>
                          <w:sz w:val="20"/>
                          <w:szCs w:val="20"/>
                        </w:rPr>
                        <w:tab/>
                      </w:r>
                      <w:r w:rsidRPr="001F25E3">
                        <w:rPr>
                          <w:rFonts w:ascii="Gill Sans MT" w:hAnsi="Gill Sans MT" w:cs="Tahoma"/>
                          <w:color w:val="333333"/>
                          <w:sz w:val="20"/>
                          <w:szCs w:val="20"/>
                        </w:rPr>
                        <w:t>Case Western Reserve University</w:t>
                      </w:r>
                    </w:p>
                    <w:p w14:paraId="5639A251"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1998 </w:t>
                      </w:r>
                      <w:r>
                        <w:rPr>
                          <w:rFonts w:ascii="Gill Sans MT" w:hAnsi="Gill Sans MT" w:cs="Tahoma"/>
                          <w:color w:val="333333"/>
                          <w:sz w:val="20"/>
                          <w:szCs w:val="20"/>
                        </w:rPr>
                        <w:tab/>
                      </w:r>
                      <w:r w:rsidRPr="001F25E3">
                        <w:rPr>
                          <w:rFonts w:ascii="Gill Sans MT" w:hAnsi="Gill Sans MT" w:cs="Tahoma"/>
                          <w:color w:val="333333"/>
                          <w:sz w:val="20"/>
                          <w:szCs w:val="20"/>
                        </w:rPr>
                        <w:t>University of South Carolina</w:t>
                      </w:r>
                    </w:p>
                    <w:p w14:paraId="7C14D277"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1999 </w:t>
                      </w:r>
                      <w:r>
                        <w:rPr>
                          <w:rFonts w:ascii="Gill Sans MT" w:hAnsi="Gill Sans MT" w:cs="Tahoma"/>
                          <w:color w:val="333333"/>
                          <w:sz w:val="20"/>
                          <w:szCs w:val="20"/>
                        </w:rPr>
                        <w:tab/>
                      </w:r>
                      <w:r w:rsidRPr="001F25E3">
                        <w:rPr>
                          <w:rFonts w:ascii="Gill Sans MT" w:hAnsi="Gill Sans MT" w:cs="Tahoma"/>
                          <w:color w:val="333333"/>
                          <w:sz w:val="20"/>
                          <w:szCs w:val="20"/>
                        </w:rPr>
                        <w:t>University of Utah</w:t>
                      </w:r>
                    </w:p>
                    <w:p w14:paraId="45DB25A7"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2000 </w:t>
                      </w:r>
                      <w:r>
                        <w:rPr>
                          <w:rFonts w:ascii="Gill Sans MT" w:hAnsi="Gill Sans MT" w:cs="Tahoma"/>
                          <w:color w:val="333333"/>
                          <w:sz w:val="20"/>
                          <w:szCs w:val="20"/>
                        </w:rPr>
                        <w:tab/>
                      </w:r>
                      <w:r w:rsidRPr="001F25E3">
                        <w:rPr>
                          <w:rFonts w:ascii="Gill Sans MT" w:hAnsi="Gill Sans MT" w:cs="Tahoma"/>
                          <w:color w:val="333333"/>
                          <w:sz w:val="20"/>
                          <w:szCs w:val="20"/>
                        </w:rPr>
                        <w:t>Saint Anselm College</w:t>
                      </w:r>
                    </w:p>
                    <w:p w14:paraId="03404C6A"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2001 </w:t>
                      </w:r>
                      <w:r>
                        <w:rPr>
                          <w:rFonts w:ascii="Gill Sans MT" w:hAnsi="Gill Sans MT" w:cs="Tahoma"/>
                          <w:color w:val="333333"/>
                          <w:sz w:val="20"/>
                          <w:szCs w:val="20"/>
                        </w:rPr>
                        <w:tab/>
                      </w:r>
                      <w:r w:rsidRPr="001F25E3">
                        <w:rPr>
                          <w:rFonts w:ascii="Gill Sans MT" w:hAnsi="Gill Sans MT" w:cs="Tahoma"/>
                          <w:color w:val="333333"/>
                          <w:sz w:val="20"/>
                          <w:szCs w:val="20"/>
                        </w:rPr>
                        <w:t xml:space="preserve">Harvard University </w:t>
                      </w:r>
                    </w:p>
                    <w:p w14:paraId="54C042B1"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2002 </w:t>
                      </w:r>
                      <w:r>
                        <w:rPr>
                          <w:rFonts w:ascii="Gill Sans MT" w:hAnsi="Gill Sans MT" w:cs="Tahoma"/>
                          <w:color w:val="333333"/>
                          <w:sz w:val="20"/>
                          <w:szCs w:val="20"/>
                        </w:rPr>
                        <w:tab/>
                      </w:r>
                      <w:r w:rsidRPr="001F25E3">
                        <w:rPr>
                          <w:rFonts w:ascii="Gill Sans MT" w:hAnsi="Gill Sans MT" w:cs="Tahoma"/>
                          <w:color w:val="333333"/>
                          <w:sz w:val="20"/>
                          <w:szCs w:val="20"/>
                        </w:rPr>
                        <w:t>Morehouse College</w:t>
                      </w:r>
                    </w:p>
                    <w:p w14:paraId="6ECB6561"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2003 </w:t>
                      </w:r>
                      <w:r>
                        <w:rPr>
                          <w:rFonts w:ascii="Gill Sans MT" w:hAnsi="Gill Sans MT" w:cs="Tahoma"/>
                          <w:color w:val="333333"/>
                          <w:sz w:val="20"/>
                          <w:szCs w:val="20"/>
                        </w:rPr>
                        <w:tab/>
                      </w:r>
                      <w:r w:rsidRPr="001F25E3">
                        <w:rPr>
                          <w:rFonts w:ascii="Gill Sans MT" w:hAnsi="Gill Sans MT" w:cs="Tahoma"/>
                          <w:color w:val="333333"/>
                          <w:sz w:val="20"/>
                          <w:szCs w:val="20"/>
                        </w:rPr>
                        <w:t>Cleveland State University</w:t>
                      </w:r>
                    </w:p>
                    <w:p w14:paraId="0BFD2C5C"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2004 </w:t>
                      </w:r>
                      <w:r>
                        <w:rPr>
                          <w:rFonts w:ascii="Gill Sans MT" w:hAnsi="Gill Sans MT" w:cs="Tahoma"/>
                          <w:color w:val="333333"/>
                          <w:sz w:val="20"/>
                          <w:szCs w:val="20"/>
                        </w:rPr>
                        <w:tab/>
                      </w:r>
                      <w:r w:rsidRPr="001F25E3">
                        <w:rPr>
                          <w:rFonts w:ascii="Gill Sans MT" w:hAnsi="Gill Sans MT" w:cs="Tahoma"/>
                          <w:color w:val="333333"/>
                          <w:sz w:val="20"/>
                          <w:szCs w:val="20"/>
                        </w:rPr>
                        <w:t>University of Pennsylvania</w:t>
                      </w:r>
                    </w:p>
                    <w:p w14:paraId="0A9B6B1D"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2005 </w:t>
                      </w:r>
                      <w:r>
                        <w:rPr>
                          <w:rFonts w:ascii="Gill Sans MT" w:hAnsi="Gill Sans MT" w:cs="Tahoma"/>
                          <w:color w:val="333333"/>
                          <w:sz w:val="20"/>
                          <w:szCs w:val="20"/>
                        </w:rPr>
                        <w:tab/>
                      </w:r>
                      <w:r w:rsidRPr="001F25E3">
                        <w:rPr>
                          <w:rFonts w:ascii="Gill Sans MT" w:hAnsi="Gill Sans MT" w:cs="Tahoma"/>
                          <w:color w:val="333333"/>
                          <w:sz w:val="20"/>
                          <w:szCs w:val="20"/>
                        </w:rPr>
                        <w:t>University of California, Berkeley</w:t>
                      </w:r>
                    </w:p>
                    <w:p w14:paraId="0768F907"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2006 </w:t>
                      </w:r>
                      <w:r>
                        <w:rPr>
                          <w:rFonts w:ascii="Gill Sans MT" w:hAnsi="Gill Sans MT" w:cs="Tahoma"/>
                          <w:color w:val="333333"/>
                          <w:sz w:val="20"/>
                          <w:szCs w:val="20"/>
                        </w:rPr>
                        <w:tab/>
                      </w:r>
                      <w:r w:rsidRPr="001F25E3">
                        <w:rPr>
                          <w:rFonts w:ascii="Gill Sans MT" w:hAnsi="Gill Sans MT" w:cs="Tahoma"/>
                          <w:color w:val="333333"/>
                          <w:sz w:val="20"/>
                          <w:szCs w:val="20"/>
                        </w:rPr>
                        <w:t>Vanderbilt University</w:t>
                      </w:r>
                    </w:p>
                    <w:p w14:paraId="61262B93"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2007 </w:t>
                      </w:r>
                      <w:r>
                        <w:rPr>
                          <w:rFonts w:ascii="Gill Sans MT" w:hAnsi="Gill Sans MT" w:cs="Tahoma"/>
                          <w:color w:val="333333"/>
                          <w:sz w:val="20"/>
                          <w:szCs w:val="20"/>
                        </w:rPr>
                        <w:tab/>
                      </w:r>
                      <w:r w:rsidRPr="001F25E3">
                        <w:rPr>
                          <w:rFonts w:ascii="Gill Sans MT" w:hAnsi="Gill Sans MT" w:cs="Tahoma"/>
                          <w:color w:val="333333"/>
                          <w:sz w:val="20"/>
                          <w:szCs w:val="20"/>
                        </w:rPr>
                        <w:t>DePaul University</w:t>
                      </w:r>
                    </w:p>
                    <w:p w14:paraId="1062A2C9"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2008 </w:t>
                      </w:r>
                      <w:r>
                        <w:rPr>
                          <w:rFonts w:ascii="Gill Sans MT" w:hAnsi="Gill Sans MT" w:cs="Tahoma"/>
                          <w:color w:val="333333"/>
                          <w:sz w:val="20"/>
                          <w:szCs w:val="20"/>
                        </w:rPr>
                        <w:tab/>
                      </w:r>
                      <w:r w:rsidRPr="001F25E3">
                        <w:rPr>
                          <w:rFonts w:ascii="Gill Sans MT" w:hAnsi="Gill Sans MT" w:cs="Tahoma"/>
                          <w:color w:val="333333"/>
                          <w:sz w:val="20"/>
                          <w:szCs w:val="20"/>
                        </w:rPr>
                        <w:t>Northeastern University</w:t>
                      </w:r>
                    </w:p>
                    <w:p w14:paraId="330BC094" w14:textId="77777777" w:rsidR="001F25E3" w:rsidRP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2009 </w:t>
                      </w:r>
                      <w:r>
                        <w:rPr>
                          <w:rFonts w:ascii="Gill Sans MT" w:hAnsi="Gill Sans MT" w:cs="Tahoma"/>
                          <w:color w:val="333333"/>
                          <w:sz w:val="20"/>
                          <w:szCs w:val="20"/>
                        </w:rPr>
                        <w:tab/>
                      </w:r>
                      <w:r w:rsidRPr="001F25E3">
                        <w:rPr>
                          <w:rFonts w:ascii="Gill Sans MT" w:hAnsi="Gill Sans MT" w:cs="Tahoma"/>
                          <w:color w:val="333333"/>
                          <w:sz w:val="20"/>
                          <w:szCs w:val="20"/>
                        </w:rPr>
                        <w:t>University of Maryland, College Park</w:t>
                      </w:r>
                    </w:p>
                    <w:p w14:paraId="64E7B326" w14:textId="77777777" w:rsidR="001F25E3" w:rsidRDefault="001F25E3" w:rsidP="001F25E3">
                      <w:pPr>
                        <w:spacing w:after="60"/>
                        <w:ind w:left="533" w:hanging="720"/>
                        <w:rPr>
                          <w:rFonts w:ascii="Gill Sans MT" w:hAnsi="Gill Sans MT" w:cs="Tahoma"/>
                          <w:color w:val="333333"/>
                          <w:sz w:val="20"/>
                          <w:szCs w:val="20"/>
                        </w:rPr>
                      </w:pPr>
                      <w:r w:rsidRPr="001F25E3">
                        <w:rPr>
                          <w:rFonts w:ascii="Gill Sans MT" w:hAnsi="Gill Sans MT" w:cs="Tahoma"/>
                          <w:color w:val="333333"/>
                          <w:sz w:val="20"/>
                          <w:szCs w:val="20"/>
                        </w:rPr>
                        <w:t xml:space="preserve">2010 </w:t>
                      </w:r>
                      <w:r>
                        <w:rPr>
                          <w:rFonts w:ascii="Gill Sans MT" w:hAnsi="Gill Sans MT" w:cs="Tahoma"/>
                          <w:color w:val="333333"/>
                          <w:sz w:val="20"/>
                          <w:szCs w:val="20"/>
                        </w:rPr>
                        <w:tab/>
                      </w:r>
                      <w:r w:rsidR="005D63D6">
                        <w:rPr>
                          <w:rFonts w:ascii="Gill Sans MT" w:hAnsi="Gill Sans MT" w:cs="Tahoma"/>
                          <w:color w:val="333333"/>
                          <w:sz w:val="20"/>
                          <w:szCs w:val="20"/>
                        </w:rPr>
                        <w:t>University of Arkansas at</w:t>
                      </w:r>
                      <w:r w:rsidRPr="001F25E3">
                        <w:rPr>
                          <w:rFonts w:ascii="Gill Sans MT" w:hAnsi="Gill Sans MT" w:cs="Tahoma"/>
                          <w:color w:val="333333"/>
                          <w:sz w:val="20"/>
                          <w:szCs w:val="20"/>
                        </w:rPr>
                        <w:t xml:space="preserve"> Little Rock</w:t>
                      </w:r>
                      <w:r w:rsidR="005D63D6">
                        <w:rPr>
                          <w:rFonts w:ascii="Gill Sans MT" w:hAnsi="Gill Sans MT" w:cs="Tahoma"/>
                          <w:color w:val="333333"/>
                          <w:sz w:val="20"/>
                          <w:szCs w:val="20"/>
                        </w:rPr>
                        <w:t xml:space="preserve"> &amp; Clinton School of Public Service</w:t>
                      </w:r>
                    </w:p>
                    <w:p w14:paraId="27D09A4A" w14:textId="77777777" w:rsidR="00FB2FA6" w:rsidRDefault="00FB2FA6" w:rsidP="001F25E3">
                      <w:pPr>
                        <w:spacing w:after="60"/>
                        <w:ind w:left="533" w:hanging="720"/>
                        <w:rPr>
                          <w:rFonts w:ascii="Gill Sans MT" w:hAnsi="Gill Sans MT" w:cs="Tahoma"/>
                          <w:color w:val="333333"/>
                          <w:sz w:val="20"/>
                          <w:szCs w:val="20"/>
                        </w:rPr>
                      </w:pPr>
                      <w:r>
                        <w:rPr>
                          <w:rFonts w:ascii="Gill Sans MT" w:hAnsi="Gill Sans MT" w:cs="Tahoma"/>
                          <w:color w:val="333333"/>
                          <w:sz w:val="20"/>
                          <w:szCs w:val="20"/>
                        </w:rPr>
                        <w:t>2011</w:t>
                      </w:r>
                      <w:r>
                        <w:rPr>
                          <w:rFonts w:ascii="Gill Sans MT" w:hAnsi="Gill Sans MT" w:cs="Tahoma"/>
                          <w:color w:val="333333"/>
                          <w:sz w:val="20"/>
                          <w:szCs w:val="20"/>
                        </w:rPr>
                        <w:tab/>
                        <w:t>Stetson University</w:t>
                      </w:r>
                    </w:p>
                    <w:p w14:paraId="08BBC86D" w14:textId="77777777" w:rsidR="00927019" w:rsidRDefault="00927019" w:rsidP="001F25E3">
                      <w:pPr>
                        <w:spacing w:after="60"/>
                        <w:ind w:left="533" w:hanging="720"/>
                        <w:rPr>
                          <w:rFonts w:ascii="Gill Sans MT" w:hAnsi="Gill Sans MT" w:cs="Tahoma"/>
                          <w:color w:val="333333"/>
                          <w:sz w:val="20"/>
                          <w:szCs w:val="20"/>
                        </w:rPr>
                      </w:pPr>
                      <w:r>
                        <w:rPr>
                          <w:rFonts w:ascii="Gill Sans MT" w:hAnsi="Gill Sans MT" w:cs="Tahoma"/>
                          <w:color w:val="333333"/>
                          <w:sz w:val="20"/>
                          <w:szCs w:val="20"/>
                        </w:rPr>
                        <w:t xml:space="preserve">2012 </w:t>
                      </w:r>
                      <w:r>
                        <w:rPr>
                          <w:rFonts w:ascii="Gill Sans MT" w:hAnsi="Gill Sans MT" w:cs="Tahoma"/>
                          <w:color w:val="333333"/>
                          <w:sz w:val="20"/>
                          <w:szCs w:val="20"/>
                        </w:rPr>
                        <w:tab/>
                        <w:t>Stetson University</w:t>
                      </w:r>
                    </w:p>
                    <w:p w14:paraId="2704B246" w14:textId="77777777" w:rsidR="00FB2FA6" w:rsidRPr="001F25E3" w:rsidRDefault="00FB2FA6" w:rsidP="001F25E3">
                      <w:pPr>
                        <w:spacing w:after="60"/>
                        <w:ind w:left="533" w:hanging="720"/>
                        <w:rPr>
                          <w:rFonts w:ascii="Gill Sans MT" w:hAnsi="Gill Sans MT" w:cs="Tahoma"/>
                          <w:color w:val="333333"/>
                          <w:sz w:val="20"/>
                          <w:szCs w:val="20"/>
                        </w:rPr>
                      </w:pPr>
                    </w:p>
                    <w:p w14:paraId="7A37F580" w14:textId="77777777" w:rsidR="001F25E3" w:rsidRDefault="001F25E3" w:rsidP="001F25E3">
                      <w:pPr>
                        <w:spacing w:after="240"/>
                        <w:rPr>
                          <w:rFonts w:ascii="Calibri" w:hAnsi="Calibri" w:cs="Arial"/>
                          <w:color w:val="333333"/>
                          <w:sz w:val="22"/>
                          <w:szCs w:val="22"/>
                        </w:rPr>
                      </w:pPr>
                    </w:p>
                  </w:txbxContent>
                </v:textbox>
                <w10:wrap type="square" anchorx="page" anchory="page"/>
              </v:shape>
            </w:pict>
          </mc:Fallback>
        </mc:AlternateContent>
      </w:r>
      <w:r w:rsidR="00514B94" w:rsidRPr="004051B5">
        <w:rPr>
          <w:rFonts w:ascii="Calibri" w:hAnsi="Calibri" w:cs="Arial"/>
          <w:sz w:val="22"/>
          <w:szCs w:val="22"/>
        </w:rPr>
        <w:t>For 20 years, COOL brought together student leaders, campus staff, and nonprofit professionals committed to imagining a better world and actively bringing about positive change within their campuses and communities. This history has played a significant role in the landscape of higher education and social justice in the United States.</w:t>
      </w:r>
    </w:p>
    <w:p w14:paraId="1F307DF7" w14:textId="77777777" w:rsidR="00514B94" w:rsidRPr="004051B5" w:rsidRDefault="00514B94">
      <w:pPr>
        <w:rPr>
          <w:rFonts w:ascii="Calibri" w:hAnsi="Calibri" w:cs="Arial"/>
          <w:sz w:val="22"/>
          <w:szCs w:val="22"/>
          <w:lang w:eastAsia="ar-SA"/>
        </w:rPr>
      </w:pPr>
    </w:p>
    <w:p w14:paraId="225D229B" w14:textId="77777777" w:rsidR="00514B94" w:rsidRPr="004051B5" w:rsidRDefault="00A760A3">
      <w:pPr>
        <w:rPr>
          <w:rFonts w:ascii="Calibri" w:hAnsi="Calibri" w:cs="Arial"/>
          <w:sz w:val="22"/>
          <w:szCs w:val="22"/>
          <w:lang w:eastAsia="ar-SA"/>
        </w:rPr>
      </w:pPr>
      <w:r>
        <w:rPr>
          <w:rFonts w:ascii="Calibri" w:hAnsi="Calibri"/>
          <w:noProof/>
        </w:rPr>
        <w:drawing>
          <wp:anchor distT="0" distB="0" distL="114935" distR="114935" simplePos="0" relativeHeight="251655168" behindDoc="0" locked="0" layoutInCell="1" allowOverlap="1" wp14:anchorId="3F0F60E5" wp14:editId="4C050C3B">
            <wp:simplePos x="0" y="0"/>
            <wp:positionH relativeFrom="column">
              <wp:posOffset>0</wp:posOffset>
            </wp:positionH>
            <wp:positionV relativeFrom="paragraph">
              <wp:posOffset>13970</wp:posOffset>
            </wp:positionV>
            <wp:extent cx="1351280" cy="1358265"/>
            <wp:effectExtent l="19050" t="0" r="1270" b="0"/>
            <wp:wrapSquare wrapText="r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351280" cy="1358265"/>
                    </a:xfrm>
                    <a:prstGeom prst="rect">
                      <a:avLst/>
                    </a:prstGeom>
                    <a:solidFill>
                      <a:srgbClr val="FFFFFF"/>
                    </a:solidFill>
                    <a:ln w="9525">
                      <a:noFill/>
                      <a:miter lim="800000"/>
                      <a:headEnd/>
                      <a:tailEnd/>
                    </a:ln>
                  </pic:spPr>
                </pic:pic>
              </a:graphicData>
            </a:graphic>
          </wp:anchor>
        </w:drawing>
      </w:r>
      <w:r w:rsidR="00514B94" w:rsidRPr="004051B5">
        <w:rPr>
          <w:rFonts w:ascii="Calibri" w:hAnsi="Calibri" w:cs="Arial"/>
          <w:sz w:val="22"/>
          <w:szCs w:val="22"/>
        </w:rPr>
        <w:t xml:space="preserve">In 2003, Action Without Borders/Idealist.org </w:t>
      </w:r>
      <w:r w:rsidR="00D76EA6" w:rsidRPr="004051B5">
        <w:rPr>
          <w:rFonts w:ascii="Calibri" w:hAnsi="Calibri" w:cs="Arial"/>
          <w:sz w:val="22"/>
          <w:szCs w:val="22"/>
        </w:rPr>
        <w:t>acquired</w:t>
      </w:r>
      <w:r w:rsidR="00514B94" w:rsidRPr="004051B5">
        <w:rPr>
          <w:rFonts w:ascii="Calibri" w:hAnsi="Calibri" w:cs="Arial"/>
          <w:sz w:val="22"/>
          <w:szCs w:val="22"/>
        </w:rPr>
        <w:t xml:space="preserve"> COOL </w:t>
      </w:r>
      <w:r w:rsidR="00D76EA6" w:rsidRPr="004051B5">
        <w:rPr>
          <w:rFonts w:ascii="Calibri" w:hAnsi="Calibri" w:cs="Arial"/>
          <w:sz w:val="22"/>
          <w:szCs w:val="22"/>
        </w:rPr>
        <w:t>and continued its programs as</w:t>
      </w:r>
      <w:r w:rsidR="00514B94" w:rsidRPr="004051B5">
        <w:rPr>
          <w:rFonts w:ascii="Calibri" w:hAnsi="Calibri" w:cs="Arial"/>
          <w:sz w:val="22"/>
          <w:szCs w:val="22"/>
        </w:rPr>
        <w:t xml:space="preserve"> the Idealist On Campus program. From 2003-2007, the staff of Idealist On Campus organized an annual student conference, the COOL Idealist National Conference (and, subsequently, the Idealist Campus Conference), building on the COOL legacy by providing meaningful and often life-changing experiences for conference attendees.</w:t>
      </w:r>
    </w:p>
    <w:p w14:paraId="6A055EC9" w14:textId="77777777" w:rsidR="00514B94" w:rsidRPr="004051B5" w:rsidRDefault="00514B94">
      <w:pPr>
        <w:pStyle w:val="NormalWeb"/>
        <w:spacing w:before="0" w:after="0"/>
        <w:rPr>
          <w:rFonts w:ascii="Calibri" w:hAnsi="Calibri" w:cs="Arial"/>
          <w:sz w:val="22"/>
          <w:szCs w:val="22"/>
          <w:lang w:eastAsia="ar-SA"/>
        </w:rPr>
      </w:pPr>
    </w:p>
    <w:p w14:paraId="6B1233FC" w14:textId="77777777" w:rsidR="00514B94" w:rsidRPr="004051B5" w:rsidRDefault="00514B94">
      <w:pPr>
        <w:pStyle w:val="NormalWeb"/>
        <w:spacing w:before="0" w:after="0"/>
        <w:rPr>
          <w:rFonts w:ascii="Calibri" w:hAnsi="Calibri" w:cs="Arial"/>
          <w:sz w:val="22"/>
          <w:szCs w:val="22"/>
          <w:lang w:eastAsia="ar-SA"/>
        </w:rPr>
      </w:pPr>
      <w:r w:rsidRPr="004051B5">
        <w:rPr>
          <w:rFonts w:ascii="Calibri" w:hAnsi="Calibri" w:cs="Arial"/>
          <w:sz w:val="22"/>
          <w:szCs w:val="22"/>
          <w:lang w:eastAsia="ar-SA"/>
        </w:rPr>
        <w:t xml:space="preserve">The conference program included 150 workshops, affinity groups, panels, poster sessions, and forums covering a diverse array of topics </w:t>
      </w:r>
      <w:r w:rsidR="00B51B24">
        <w:rPr>
          <w:rFonts w:ascii="Calibri" w:hAnsi="Calibri" w:cs="Arial"/>
          <w:sz w:val="22"/>
          <w:szCs w:val="22"/>
          <w:lang w:eastAsia="ar-SA"/>
        </w:rPr>
        <w:t xml:space="preserve">in service-learning, student service, leadership, and civic engagement </w:t>
      </w:r>
      <w:r w:rsidRPr="004051B5">
        <w:rPr>
          <w:rFonts w:ascii="Calibri" w:hAnsi="Calibri" w:cs="Arial"/>
          <w:sz w:val="22"/>
          <w:szCs w:val="22"/>
          <w:lang w:eastAsia="ar-SA"/>
        </w:rPr>
        <w:t>and drawing upon the vast expertise of conference attendees.</w:t>
      </w:r>
    </w:p>
    <w:p w14:paraId="34614B20" w14:textId="77777777" w:rsidR="00514B94" w:rsidRPr="001F25E3" w:rsidRDefault="00514B94">
      <w:pPr>
        <w:pStyle w:val="NormalWeb"/>
        <w:spacing w:before="0" w:after="0"/>
        <w:rPr>
          <w:rFonts w:ascii="Calibri" w:hAnsi="Calibri" w:cs="Arial"/>
          <w:sz w:val="22"/>
          <w:szCs w:val="22"/>
          <w:lang w:eastAsia="ar-SA"/>
        </w:rPr>
      </w:pPr>
    </w:p>
    <w:p w14:paraId="138BD8C7" w14:textId="77777777" w:rsidR="001F25E3" w:rsidRDefault="001F25E3" w:rsidP="001F25E3">
      <w:pPr>
        <w:rPr>
          <w:rFonts w:ascii="Calibri" w:hAnsi="Calibri" w:cs="Arial"/>
          <w:sz w:val="22"/>
          <w:szCs w:val="22"/>
          <w:lang w:eastAsia="ar-SA"/>
        </w:rPr>
      </w:pPr>
      <w:r w:rsidRPr="001F25E3">
        <w:rPr>
          <w:rFonts w:ascii="Calibri" w:hAnsi="Calibri" w:cs="Arial"/>
          <w:sz w:val="22"/>
          <w:szCs w:val="22"/>
          <w:lang w:eastAsia="ar-SA"/>
        </w:rPr>
        <w:t>After the 2007 Idealist Campus Conference, Action Without Borders announced that it was interested in passing the conference on to another group of organizers. After a good deal of consideration, a group of colleagues working in higher education and the nonprofit sector gathered together a Planning Committee to organize the conference collaboratively</w:t>
      </w:r>
      <w:r>
        <w:rPr>
          <w:rFonts w:ascii="Calibri" w:hAnsi="Calibri" w:cs="Arial"/>
          <w:sz w:val="22"/>
          <w:szCs w:val="22"/>
          <w:lang w:eastAsia="ar-SA"/>
        </w:rPr>
        <w:t xml:space="preserve"> and on an entirely volunteer basis</w:t>
      </w:r>
      <w:r w:rsidRPr="001F25E3">
        <w:rPr>
          <w:rFonts w:ascii="Calibri" w:hAnsi="Calibri" w:cs="Arial"/>
          <w:sz w:val="22"/>
          <w:szCs w:val="22"/>
          <w:lang w:eastAsia="ar-SA"/>
        </w:rPr>
        <w:t xml:space="preserve">. This group of organizers included undergraduate and graduate students, nonprofit professionals, and campus staff interested in continuing to build and support a national student movement to effect social change. </w:t>
      </w:r>
      <w:r w:rsidR="00C935A5">
        <w:rPr>
          <w:rFonts w:ascii="Calibri" w:hAnsi="Calibri" w:cs="Arial"/>
          <w:sz w:val="22"/>
          <w:szCs w:val="22"/>
          <w:lang w:eastAsia="ar-SA"/>
        </w:rPr>
        <w:t>Youth Service America, a national youth service organization and original partner of COOL, agreed to serve as the fiscal sponsor for the conference.</w:t>
      </w:r>
    </w:p>
    <w:p w14:paraId="77080F13" w14:textId="77777777" w:rsidR="001F25E3" w:rsidRDefault="001F25E3" w:rsidP="001F25E3">
      <w:pPr>
        <w:rPr>
          <w:rFonts w:ascii="Calibri" w:hAnsi="Calibri" w:cs="Arial"/>
          <w:sz w:val="22"/>
          <w:szCs w:val="22"/>
          <w:lang w:eastAsia="ar-SA"/>
        </w:rPr>
      </w:pPr>
    </w:p>
    <w:p w14:paraId="0B37425E" w14:textId="1A071615" w:rsidR="001F25E3" w:rsidRPr="001F25E3" w:rsidRDefault="001F25E3" w:rsidP="001F25E3">
      <w:pPr>
        <w:rPr>
          <w:rFonts w:ascii="Calibri" w:hAnsi="Calibri" w:cs="Arial"/>
          <w:sz w:val="22"/>
          <w:szCs w:val="22"/>
          <w:lang w:eastAsia="ar-SA"/>
        </w:rPr>
      </w:pPr>
      <w:r>
        <w:rPr>
          <w:rFonts w:ascii="Calibri" w:hAnsi="Calibri" w:cs="Arial"/>
          <w:sz w:val="22"/>
          <w:szCs w:val="22"/>
          <w:lang w:eastAsia="ar-SA"/>
        </w:rPr>
        <w:t>Northeastern University served as the host campus for the first conference reconstituted as the</w:t>
      </w:r>
      <w:r w:rsidRPr="001F25E3">
        <w:rPr>
          <w:rFonts w:ascii="Calibri" w:hAnsi="Calibri" w:cs="Arial"/>
          <w:sz w:val="22"/>
          <w:szCs w:val="22"/>
          <w:lang w:eastAsia="ar-SA"/>
        </w:rPr>
        <w:t xml:space="preserve"> IMPACT </w:t>
      </w:r>
      <w:r>
        <w:rPr>
          <w:rFonts w:ascii="Calibri" w:hAnsi="Calibri" w:cs="Arial"/>
          <w:sz w:val="22"/>
          <w:szCs w:val="22"/>
          <w:lang w:eastAsia="ar-SA"/>
        </w:rPr>
        <w:t xml:space="preserve">National Student Conference on Service, Advocacy, and Social Action in 2008. Although under a new name and with a different planning method, </w:t>
      </w:r>
      <w:r w:rsidR="00B51B24">
        <w:rPr>
          <w:rFonts w:ascii="Calibri" w:hAnsi="Calibri" w:cs="Arial"/>
          <w:sz w:val="22"/>
          <w:szCs w:val="22"/>
          <w:lang w:eastAsia="ar-SA"/>
        </w:rPr>
        <w:t xml:space="preserve">the </w:t>
      </w:r>
      <w:r w:rsidR="00F1632A">
        <w:rPr>
          <w:rFonts w:ascii="Calibri" w:hAnsi="Calibri" w:cs="Arial"/>
          <w:sz w:val="22"/>
          <w:szCs w:val="22"/>
          <w:lang w:eastAsia="ar-SA"/>
        </w:rPr>
        <w:t>conference continued</w:t>
      </w:r>
      <w:r>
        <w:rPr>
          <w:rFonts w:ascii="Calibri" w:hAnsi="Calibri" w:cs="Arial"/>
          <w:sz w:val="22"/>
          <w:szCs w:val="22"/>
          <w:lang w:eastAsia="ar-SA"/>
        </w:rPr>
        <w:t xml:space="preserve"> the tradition and drew over 900 participants. The conference also generated enough net revenue to provide a small stipend for the lead conference organizer. With the continued volunteer efforts of a national planning committee, </w:t>
      </w:r>
      <w:r w:rsidR="00C935A5">
        <w:rPr>
          <w:rFonts w:ascii="Calibri" w:hAnsi="Calibri" w:cs="Arial"/>
          <w:sz w:val="22"/>
          <w:szCs w:val="22"/>
          <w:lang w:eastAsia="ar-SA"/>
        </w:rPr>
        <w:t xml:space="preserve">the conference was hosted in 2009 by the University of Maryland, College Park, and in 2010 </w:t>
      </w:r>
      <w:r w:rsidR="00B51B24">
        <w:rPr>
          <w:rFonts w:ascii="Calibri" w:hAnsi="Calibri" w:cs="Arial"/>
          <w:sz w:val="22"/>
          <w:szCs w:val="22"/>
          <w:lang w:eastAsia="ar-SA"/>
        </w:rPr>
        <w:t xml:space="preserve">by the </w:t>
      </w:r>
      <w:r w:rsidR="00C935A5">
        <w:rPr>
          <w:rFonts w:ascii="Calibri" w:hAnsi="Calibri" w:cs="Arial"/>
          <w:sz w:val="22"/>
          <w:szCs w:val="22"/>
          <w:lang w:eastAsia="ar-SA"/>
        </w:rPr>
        <w:t>University of Arkansas</w:t>
      </w:r>
      <w:r w:rsidR="00927019">
        <w:rPr>
          <w:rFonts w:ascii="Calibri" w:hAnsi="Calibri" w:cs="Arial"/>
          <w:sz w:val="22"/>
          <w:szCs w:val="22"/>
          <w:lang w:eastAsia="ar-SA"/>
        </w:rPr>
        <w:t xml:space="preserve"> at </w:t>
      </w:r>
      <w:r w:rsidR="00C935A5">
        <w:rPr>
          <w:rFonts w:ascii="Calibri" w:hAnsi="Calibri" w:cs="Arial"/>
          <w:sz w:val="22"/>
          <w:szCs w:val="22"/>
          <w:lang w:eastAsia="ar-SA"/>
        </w:rPr>
        <w:t>Little Rock</w:t>
      </w:r>
      <w:r w:rsidR="00B51B24">
        <w:rPr>
          <w:rFonts w:ascii="Calibri" w:hAnsi="Calibri" w:cs="Arial"/>
          <w:sz w:val="22"/>
          <w:szCs w:val="22"/>
          <w:lang w:eastAsia="ar-SA"/>
        </w:rPr>
        <w:t xml:space="preserve"> and the Clinton School of Public Service</w:t>
      </w:r>
      <w:r w:rsidR="00C935A5">
        <w:rPr>
          <w:rFonts w:ascii="Calibri" w:hAnsi="Calibri" w:cs="Arial"/>
          <w:sz w:val="22"/>
          <w:szCs w:val="22"/>
          <w:lang w:eastAsia="ar-SA"/>
        </w:rPr>
        <w:t>.</w:t>
      </w:r>
      <w:r w:rsidR="00927019">
        <w:rPr>
          <w:rFonts w:ascii="Calibri" w:hAnsi="Calibri" w:cs="Arial"/>
          <w:sz w:val="22"/>
          <w:szCs w:val="22"/>
          <w:lang w:eastAsia="ar-SA"/>
        </w:rPr>
        <w:t xml:space="preserve"> The 201</w:t>
      </w:r>
      <w:r w:rsidR="00376349">
        <w:rPr>
          <w:rFonts w:ascii="Calibri" w:hAnsi="Calibri" w:cs="Arial"/>
          <w:sz w:val="22"/>
          <w:szCs w:val="22"/>
          <w:lang w:eastAsia="ar-SA"/>
        </w:rPr>
        <w:t>1</w:t>
      </w:r>
      <w:r w:rsidR="006E2A6A">
        <w:rPr>
          <w:rFonts w:ascii="Calibri" w:hAnsi="Calibri" w:cs="Arial"/>
          <w:sz w:val="22"/>
          <w:szCs w:val="22"/>
          <w:lang w:eastAsia="ar-SA"/>
        </w:rPr>
        <w:t xml:space="preserve"> conference </w:t>
      </w:r>
      <w:r w:rsidR="00FB2FA6">
        <w:rPr>
          <w:rFonts w:ascii="Calibri" w:hAnsi="Calibri" w:cs="Arial"/>
          <w:sz w:val="22"/>
          <w:szCs w:val="22"/>
          <w:lang w:eastAsia="ar-SA"/>
        </w:rPr>
        <w:t>was</w:t>
      </w:r>
      <w:r w:rsidR="006E2A6A">
        <w:rPr>
          <w:rFonts w:ascii="Calibri" w:hAnsi="Calibri" w:cs="Arial"/>
          <w:sz w:val="22"/>
          <w:szCs w:val="22"/>
          <w:lang w:eastAsia="ar-SA"/>
        </w:rPr>
        <w:t xml:space="preserve"> hosted by Stetso</w:t>
      </w:r>
      <w:r w:rsidR="00376349">
        <w:rPr>
          <w:rFonts w:ascii="Calibri" w:hAnsi="Calibri" w:cs="Arial"/>
          <w:sz w:val="22"/>
          <w:szCs w:val="22"/>
          <w:lang w:eastAsia="ar-SA"/>
        </w:rPr>
        <w:t>n University who will also be hosting in 2012.</w:t>
      </w:r>
    </w:p>
    <w:p w14:paraId="61F9CA5E" w14:textId="77777777" w:rsidR="00D76EA6" w:rsidRPr="004051B5" w:rsidRDefault="00D76EA6">
      <w:pPr>
        <w:shd w:val="clear" w:color="auto" w:fill="FFFFFF"/>
        <w:rPr>
          <w:rFonts w:ascii="Calibri" w:hAnsi="Calibri"/>
          <w:sz w:val="22"/>
          <w:szCs w:val="22"/>
        </w:rPr>
      </w:pPr>
    </w:p>
    <w:p w14:paraId="46D55728" w14:textId="77777777" w:rsidR="00514B94" w:rsidRPr="00DB48FD" w:rsidRDefault="004428F4">
      <w:pPr>
        <w:shd w:val="clear" w:color="auto" w:fill="FFFFFF"/>
        <w:rPr>
          <w:rFonts w:ascii="Calibri" w:hAnsi="Calibri" w:cs="Arial"/>
          <w:b/>
          <w:color w:val="000000"/>
          <w:sz w:val="28"/>
          <w:szCs w:val="28"/>
          <w:lang w:eastAsia="ar-SA"/>
        </w:rPr>
      </w:pPr>
      <w:r>
        <w:rPr>
          <w:rFonts w:ascii="Calibri" w:hAnsi="Calibri"/>
          <w:sz w:val="28"/>
          <w:szCs w:val="28"/>
        </w:rPr>
        <w:br w:type="page"/>
      </w:r>
      <w:hyperlink r:id="rId13" w:history="1"/>
      <w:hyperlink r:id="rId14" w:history="1"/>
      <w:r w:rsidR="00514B94" w:rsidRPr="00DB48FD">
        <w:rPr>
          <w:rFonts w:ascii="Calibri" w:hAnsi="Calibri" w:cs="Arial"/>
          <w:b/>
          <w:color w:val="000000"/>
          <w:sz w:val="28"/>
          <w:szCs w:val="28"/>
          <w:lang w:eastAsia="ar-SA"/>
        </w:rPr>
        <w:t>Conference Overview</w:t>
      </w:r>
    </w:p>
    <w:p w14:paraId="017D7FAA" w14:textId="77777777" w:rsidR="00514B94" w:rsidRDefault="00A760A3">
      <w:pPr>
        <w:rPr>
          <w:rFonts w:ascii="Calibri" w:hAnsi="Calibri" w:cs="Arial"/>
          <w:sz w:val="22"/>
          <w:szCs w:val="22"/>
        </w:rPr>
      </w:pPr>
      <w:r>
        <w:rPr>
          <w:rFonts w:ascii="Calibri" w:hAnsi="Calibri" w:cs="Arial"/>
          <w:noProof/>
        </w:rPr>
        <w:drawing>
          <wp:anchor distT="0" distB="0" distL="114935" distR="114935" simplePos="0" relativeHeight="251656192" behindDoc="0" locked="0" layoutInCell="1" allowOverlap="1" wp14:anchorId="78B30181" wp14:editId="064DBC69">
            <wp:simplePos x="0" y="0"/>
            <wp:positionH relativeFrom="column">
              <wp:posOffset>3886200</wp:posOffset>
            </wp:positionH>
            <wp:positionV relativeFrom="paragraph">
              <wp:posOffset>-247650</wp:posOffset>
            </wp:positionV>
            <wp:extent cx="2171065" cy="1466850"/>
            <wp:effectExtent l="19050" t="0" r="635" b="0"/>
            <wp:wrapSquare wrapText="lef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171065" cy="1466850"/>
                    </a:xfrm>
                    <a:prstGeom prst="rect">
                      <a:avLst/>
                    </a:prstGeom>
                    <a:solidFill>
                      <a:srgbClr val="FFFFFF"/>
                    </a:solidFill>
                    <a:ln w="9525">
                      <a:noFill/>
                      <a:miter lim="800000"/>
                      <a:headEnd/>
                      <a:tailEnd/>
                    </a:ln>
                  </pic:spPr>
                </pic:pic>
              </a:graphicData>
            </a:graphic>
          </wp:anchor>
        </w:drawing>
      </w:r>
      <w:r w:rsidR="00514B94" w:rsidRPr="004051B5">
        <w:rPr>
          <w:rFonts w:ascii="Calibri" w:hAnsi="Calibri" w:cs="Arial"/>
          <w:sz w:val="22"/>
          <w:szCs w:val="22"/>
        </w:rPr>
        <w:t xml:space="preserve">The </w:t>
      </w:r>
      <w:r w:rsidR="00C935A5">
        <w:rPr>
          <w:rFonts w:ascii="Calibri" w:hAnsi="Calibri" w:cs="Arial"/>
          <w:sz w:val="22"/>
          <w:szCs w:val="22"/>
        </w:rPr>
        <w:t>conference (under its different names</w:t>
      </w:r>
      <w:r w:rsidR="009B0331">
        <w:rPr>
          <w:rFonts w:ascii="Calibri" w:hAnsi="Calibri" w:cs="Arial"/>
          <w:sz w:val="22"/>
          <w:szCs w:val="22"/>
        </w:rPr>
        <w:t xml:space="preserve"> over time</w:t>
      </w:r>
      <w:r w:rsidR="00514B94" w:rsidRPr="004051B5">
        <w:rPr>
          <w:rFonts w:ascii="Calibri" w:hAnsi="Calibri" w:cs="Arial"/>
          <w:sz w:val="22"/>
          <w:szCs w:val="22"/>
        </w:rPr>
        <w:t xml:space="preserve">) </w:t>
      </w:r>
      <w:r w:rsidR="009B0331">
        <w:rPr>
          <w:rFonts w:ascii="Calibri" w:hAnsi="Calibri" w:cs="Arial"/>
          <w:sz w:val="22"/>
          <w:szCs w:val="22"/>
        </w:rPr>
        <w:t xml:space="preserve">has </w:t>
      </w:r>
      <w:r w:rsidR="00514B94" w:rsidRPr="004051B5">
        <w:rPr>
          <w:rFonts w:ascii="Calibri" w:hAnsi="Calibri" w:cs="Arial"/>
          <w:sz w:val="22"/>
          <w:szCs w:val="22"/>
        </w:rPr>
        <w:t>historically</w:t>
      </w:r>
      <w:r w:rsidR="009B0331">
        <w:rPr>
          <w:rFonts w:ascii="Calibri" w:hAnsi="Calibri" w:cs="Arial"/>
          <w:sz w:val="22"/>
          <w:szCs w:val="22"/>
        </w:rPr>
        <w:t xml:space="preserve"> been</w:t>
      </w:r>
      <w:r w:rsidR="00514B94" w:rsidRPr="004051B5">
        <w:rPr>
          <w:rFonts w:ascii="Calibri" w:hAnsi="Calibri" w:cs="Arial"/>
          <w:sz w:val="22"/>
          <w:szCs w:val="22"/>
        </w:rPr>
        <w:t xml:space="preserve"> the largest convening in the </w:t>
      </w:r>
      <w:r w:rsidR="009B0331">
        <w:rPr>
          <w:rFonts w:ascii="Calibri" w:hAnsi="Calibri" w:cs="Arial"/>
          <w:sz w:val="22"/>
          <w:szCs w:val="22"/>
        </w:rPr>
        <w:t>nation</w:t>
      </w:r>
      <w:r w:rsidR="00514B94" w:rsidRPr="004051B5">
        <w:rPr>
          <w:rFonts w:ascii="Calibri" w:hAnsi="Calibri" w:cs="Arial"/>
          <w:sz w:val="22"/>
          <w:szCs w:val="22"/>
        </w:rPr>
        <w:t xml:space="preserve"> </w:t>
      </w:r>
      <w:r w:rsidR="009B0331">
        <w:rPr>
          <w:rFonts w:ascii="Calibri" w:hAnsi="Calibri" w:cs="Arial"/>
          <w:sz w:val="22"/>
          <w:szCs w:val="22"/>
        </w:rPr>
        <w:t>on engaging college students in</w:t>
      </w:r>
      <w:r w:rsidR="00514B94" w:rsidRPr="004051B5">
        <w:rPr>
          <w:rFonts w:ascii="Calibri" w:hAnsi="Calibri" w:cs="Arial"/>
          <w:sz w:val="22"/>
          <w:szCs w:val="22"/>
        </w:rPr>
        <w:t xml:space="preserve"> service, activism, politics, advocacy, and other socially re</w:t>
      </w:r>
      <w:r w:rsidR="001E3D4D">
        <w:rPr>
          <w:rFonts w:ascii="Calibri" w:hAnsi="Calibri" w:cs="Arial"/>
          <w:sz w:val="22"/>
          <w:szCs w:val="22"/>
        </w:rPr>
        <w:t>sponsible work. Since 1984, the</w:t>
      </w:r>
      <w:r w:rsidR="00514B94" w:rsidRPr="004051B5">
        <w:rPr>
          <w:rFonts w:ascii="Calibri" w:hAnsi="Calibri" w:cs="Arial"/>
          <w:sz w:val="22"/>
          <w:szCs w:val="22"/>
        </w:rPr>
        <w:t xml:space="preserve"> conference has brought together student leaders and activists, campus administrators, and nonprofit professionals for three</w:t>
      </w:r>
      <w:r w:rsidR="001E3D4D">
        <w:rPr>
          <w:rFonts w:ascii="Calibri" w:hAnsi="Calibri" w:cs="Arial"/>
          <w:sz w:val="22"/>
          <w:szCs w:val="22"/>
        </w:rPr>
        <w:t>-four</w:t>
      </w:r>
      <w:r w:rsidR="00514B94" w:rsidRPr="004051B5">
        <w:rPr>
          <w:rFonts w:ascii="Calibri" w:hAnsi="Calibri" w:cs="Arial"/>
          <w:sz w:val="22"/>
          <w:szCs w:val="22"/>
        </w:rPr>
        <w:t xml:space="preserve"> days of networking, </w:t>
      </w:r>
      <w:r w:rsidR="008A7247">
        <w:rPr>
          <w:rFonts w:ascii="Calibri" w:hAnsi="Calibri" w:cs="Arial"/>
          <w:sz w:val="22"/>
          <w:szCs w:val="22"/>
        </w:rPr>
        <w:t>training, sharing of best practices</w:t>
      </w:r>
      <w:r w:rsidR="00514B94" w:rsidRPr="004051B5">
        <w:rPr>
          <w:rFonts w:ascii="Calibri" w:hAnsi="Calibri" w:cs="Arial"/>
          <w:sz w:val="22"/>
          <w:szCs w:val="22"/>
        </w:rPr>
        <w:t xml:space="preserve">, and learning. </w:t>
      </w:r>
      <w:r w:rsidR="00B51B24">
        <w:rPr>
          <w:rFonts w:ascii="Calibri" w:hAnsi="Calibri" w:cs="Arial"/>
          <w:sz w:val="22"/>
          <w:szCs w:val="22"/>
        </w:rPr>
        <w:t xml:space="preserve"> </w:t>
      </w:r>
    </w:p>
    <w:p w14:paraId="46973FF9" w14:textId="77777777" w:rsidR="008A7247" w:rsidRPr="004051B5" w:rsidRDefault="008A7247">
      <w:pPr>
        <w:rPr>
          <w:rFonts w:ascii="Calibri" w:hAnsi="Calibri" w:cs="Arial"/>
          <w:sz w:val="22"/>
          <w:szCs w:val="22"/>
          <w:lang w:eastAsia="ar-SA"/>
        </w:rPr>
      </w:pPr>
    </w:p>
    <w:p w14:paraId="337E1B89" w14:textId="77777777" w:rsidR="00514B94" w:rsidRPr="00DB48FD" w:rsidRDefault="00514B94">
      <w:pPr>
        <w:rPr>
          <w:rFonts w:ascii="Calibri" w:hAnsi="Calibri" w:cs="Arial"/>
          <w:b/>
          <w:sz w:val="28"/>
          <w:szCs w:val="28"/>
          <w:lang w:eastAsia="ar-SA"/>
        </w:rPr>
      </w:pPr>
      <w:r w:rsidRPr="00DB48FD">
        <w:rPr>
          <w:rFonts w:ascii="Calibri" w:hAnsi="Calibri" w:cs="Arial"/>
          <w:b/>
          <w:sz w:val="28"/>
          <w:szCs w:val="28"/>
          <w:lang w:eastAsia="ar-SA"/>
        </w:rPr>
        <w:t xml:space="preserve">Highlights of the conference include: </w:t>
      </w:r>
    </w:p>
    <w:p w14:paraId="07F3212D" w14:textId="77777777" w:rsidR="00514B94" w:rsidRPr="004051B5" w:rsidRDefault="00FB2FA6">
      <w:pPr>
        <w:numPr>
          <w:ilvl w:val="0"/>
          <w:numId w:val="3"/>
        </w:numPr>
        <w:tabs>
          <w:tab w:val="left" w:pos="720"/>
        </w:tabs>
        <w:rPr>
          <w:rFonts w:ascii="Calibri" w:hAnsi="Calibri" w:cs="Arial"/>
          <w:sz w:val="22"/>
          <w:szCs w:val="22"/>
          <w:lang w:eastAsia="ar-SA"/>
        </w:rPr>
      </w:pPr>
      <w:r>
        <w:rPr>
          <w:rFonts w:ascii="Calibri" w:hAnsi="Calibri" w:cs="Arial"/>
          <w:sz w:val="22"/>
          <w:szCs w:val="22"/>
          <w:lang w:eastAsia="ar-SA"/>
        </w:rPr>
        <w:t>Approximately 700</w:t>
      </w:r>
      <w:r w:rsidR="00514B94" w:rsidRPr="004051B5">
        <w:rPr>
          <w:rFonts w:ascii="Calibri" w:hAnsi="Calibri" w:cs="Arial"/>
          <w:sz w:val="22"/>
          <w:szCs w:val="22"/>
          <w:lang w:eastAsia="ar-SA"/>
        </w:rPr>
        <w:t xml:space="preserve"> participants, including college students and staff from across the country who are actively and creatively engaged in service, activism, and civic life on their campuses and in their communities</w:t>
      </w:r>
      <w:r w:rsidR="009B0331">
        <w:rPr>
          <w:rFonts w:ascii="Calibri" w:hAnsi="Calibri" w:cs="Arial"/>
          <w:sz w:val="22"/>
          <w:szCs w:val="22"/>
          <w:lang w:eastAsia="ar-SA"/>
        </w:rPr>
        <w:t xml:space="preserve">. </w:t>
      </w:r>
      <w:r w:rsidR="00514B94" w:rsidRPr="004051B5">
        <w:rPr>
          <w:rFonts w:ascii="Calibri" w:hAnsi="Calibri" w:cs="Arial"/>
          <w:sz w:val="22"/>
          <w:szCs w:val="22"/>
          <w:lang w:eastAsia="ar-SA"/>
        </w:rPr>
        <w:t>Student-led workshops on a wide variety of topics, including leadership skills, international human rights, career development, campus dialogue models, and much more</w:t>
      </w:r>
      <w:r w:rsidR="009B0331">
        <w:rPr>
          <w:rFonts w:ascii="Calibri" w:hAnsi="Calibri" w:cs="Arial"/>
          <w:sz w:val="22"/>
          <w:szCs w:val="22"/>
          <w:lang w:eastAsia="ar-SA"/>
        </w:rPr>
        <w:t xml:space="preserve">. </w:t>
      </w:r>
      <w:r w:rsidR="00514B94" w:rsidRPr="004051B5">
        <w:rPr>
          <w:rFonts w:ascii="Calibri" w:hAnsi="Calibri" w:cs="Arial"/>
          <w:sz w:val="22"/>
          <w:szCs w:val="22"/>
          <w:lang w:eastAsia="ar-SA"/>
        </w:rPr>
        <w:t>Over 50 local, national, and international nonprofit organizations offering volunteer opportunities, jobs, internships, year of service programs, and more for students and administrators of all levels</w:t>
      </w:r>
    </w:p>
    <w:p w14:paraId="154C7CFD" w14:textId="77777777" w:rsidR="00514B94" w:rsidRPr="004051B5" w:rsidRDefault="00514B94">
      <w:pPr>
        <w:numPr>
          <w:ilvl w:val="0"/>
          <w:numId w:val="3"/>
        </w:numPr>
        <w:tabs>
          <w:tab w:val="left" w:pos="720"/>
        </w:tabs>
        <w:rPr>
          <w:rFonts w:ascii="Calibri" w:hAnsi="Calibri" w:cs="Arial"/>
          <w:color w:val="000000"/>
          <w:sz w:val="22"/>
          <w:szCs w:val="22"/>
          <w:lang w:eastAsia="ar-SA"/>
        </w:rPr>
      </w:pPr>
      <w:r w:rsidRPr="004051B5">
        <w:rPr>
          <w:rFonts w:ascii="Calibri" w:hAnsi="Calibri" w:cs="Arial"/>
          <w:sz w:val="22"/>
          <w:szCs w:val="22"/>
          <w:lang w:eastAsia="ar-SA"/>
        </w:rPr>
        <w:t>The power and inspiration of a national campus-based movement</w:t>
      </w:r>
      <w:r w:rsidR="00B51B24">
        <w:rPr>
          <w:rFonts w:ascii="Calibri" w:hAnsi="Calibri" w:cs="Arial"/>
          <w:sz w:val="22"/>
          <w:szCs w:val="22"/>
          <w:lang w:eastAsia="ar-SA"/>
        </w:rPr>
        <w:t>.</w:t>
      </w:r>
    </w:p>
    <w:p w14:paraId="3263ADE2" w14:textId="77777777" w:rsidR="00514B94" w:rsidRPr="004051B5" w:rsidRDefault="00514B94">
      <w:pPr>
        <w:autoSpaceDE w:val="0"/>
        <w:rPr>
          <w:rFonts w:ascii="Calibri" w:hAnsi="Calibri" w:cs="Arial"/>
          <w:color w:val="000000"/>
          <w:sz w:val="22"/>
          <w:szCs w:val="22"/>
          <w:lang w:eastAsia="ar-SA"/>
        </w:rPr>
      </w:pPr>
    </w:p>
    <w:p w14:paraId="351284E1" w14:textId="77777777" w:rsidR="00514B94" w:rsidRPr="004051B5" w:rsidRDefault="00514B94">
      <w:pPr>
        <w:rPr>
          <w:rFonts w:ascii="Calibri" w:hAnsi="Calibri" w:cs="Arial"/>
          <w:i/>
          <w:iCs/>
          <w:sz w:val="22"/>
          <w:szCs w:val="22"/>
        </w:rPr>
      </w:pPr>
      <w:r w:rsidRPr="004051B5">
        <w:rPr>
          <w:rFonts w:ascii="Calibri" w:hAnsi="Calibri" w:cs="Arial"/>
          <w:i/>
          <w:iCs/>
          <w:sz w:val="22"/>
          <w:szCs w:val="22"/>
        </w:rPr>
        <w:t xml:space="preserve">In organizing this conference, we are committed to fostering an environment which reflects, supports, and celebrates our collective diversity including age, sex, gender, race, ethnicity, nationality, class, sexual orientation, ability, spirituality, life experience, and point of view. </w:t>
      </w:r>
    </w:p>
    <w:p w14:paraId="2280740C" w14:textId="77777777" w:rsidR="00514B94" w:rsidRPr="004051B5" w:rsidRDefault="00514B94">
      <w:pPr>
        <w:rPr>
          <w:rFonts w:ascii="Calibri" w:hAnsi="Calibri" w:cs="Arial"/>
          <w:sz w:val="22"/>
          <w:szCs w:val="22"/>
          <w:lang w:eastAsia="ar-SA"/>
        </w:rPr>
      </w:pPr>
    </w:p>
    <w:p w14:paraId="34F0AEB3" w14:textId="77777777" w:rsidR="00514B94" w:rsidRPr="004051B5" w:rsidRDefault="00514B94">
      <w:pPr>
        <w:rPr>
          <w:rFonts w:ascii="Calibri" w:hAnsi="Calibri" w:cs="Arial"/>
          <w:sz w:val="22"/>
          <w:szCs w:val="22"/>
          <w:lang w:eastAsia="ar-SA"/>
        </w:rPr>
      </w:pPr>
    </w:p>
    <w:p w14:paraId="106AE7AA" w14:textId="77777777" w:rsidR="009D3BE4" w:rsidRPr="00DB48FD" w:rsidRDefault="00B55A4E" w:rsidP="009D3BE4">
      <w:pPr>
        <w:rPr>
          <w:rFonts w:ascii="Calibri" w:hAnsi="Calibri" w:cs="Arial"/>
          <w:b/>
          <w:color w:val="000000"/>
          <w:sz w:val="28"/>
          <w:szCs w:val="28"/>
          <w:lang w:eastAsia="ar-SA"/>
        </w:rPr>
      </w:pPr>
      <w:hyperlink r:id="rId16" w:history="1"/>
      <w:r w:rsidR="009D3BE4">
        <w:rPr>
          <w:rFonts w:ascii="Calibri" w:hAnsi="Calibri"/>
          <w:b/>
          <w:sz w:val="28"/>
          <w:szCs w:val="28"/>
        </w:rPr>
        <w:t>Benefits of Hosting the Conference</w:t>
      </w:r>
    </w:p>
    <w:p w14:paraId="7046280A" w14:textId="77777777" w:rsidR="009D3BE4" w:rsidRDefault="009D3BE4" w:rsidP="009D3BE4">
      <w:pPr>
        <w:autoSpaceDE w:val="0"/>
        <w:rPr>
          <w:rFonts w:ascii="Calibri" w:hAnsi="Calibri" w:cs="Arial"/>
          <w:color w:val="000000"/>
          <w:sz w:val="22"/>
          <w:szCs w:val="22"/>
          <w:lang w:eastAsia="ar-SA"/>
        </w:rPr>
      </w:pPr>
      <w:r>
        <w:rPr>
          <w:rFonts w:ascii="Calibri" w:hAnsi="Calibri" w:cs="Arial"/>
          <w:color w:val="000000"/>
          <w:sz w:val="22"/>
          <w:szCs w:val="22"/>
          <w:lang w:eastAsia="ar-SA"/>
        </w:rPr>
        <w:t>Hosting the conference provides a number of benefits to the host campus.</w:t>
      </w:r>
    </w:p>
    <w:p w14:paraId="4E7B0C2E" w14:textId="77777777" w:rsidR="00C23091" w:rsidRPr="004051B5" w:rsidRDefault="00C23091" w:rsidP="009D3BE4">
      <w:pPr>
        <w:autoSpaceDE w:val="0"/>
        <w:rPr>
          <w:rFonts w:ascii="Calibri" w:hAnsi="Calibri" w:cs="Arial"/>
          <w:color w:val="000000"/>
          <w:sz w:val="22"/>
          <w:szCs w:val="22"/>
          <w:lang w:eastAsia="ar-SA"/>
        </w:rPr>
      </w:pPr>
    </w:p>
    <w:p w14:paraId="618F26FD" w14:textId="77777777" w:rsidR="009D3BE4" w:rsidRDefault="00C23091" w:rsidP="009D3BE4">
      <w:pPr>
        <w:numPr>
          <w:ilvl w:val="0"/>
          <w:numId w:val="6"/>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Hosting the conference raises</w:t>
      </w:r>
      <w:r w:rsidR="009D3BE4">
        <w:rPr>
          <w:rFonts w:ascii="Calibri" w:hAnsi="Calibri" w:cs="Arial"/>
          <w:color w:val="000000"/>
          <w:sz w:val="22"/>
          <w:szCs w:val="22"/>
          <w:lang w:eastAsia="ar-SA"/>
        </w:rPr>
        <w:t xml:space="preserve"> the visibility of community service, service-learning, and civic engagement on your campus, including with senior university/college officials</w:t>
      </w:r>
      <w:r>
        <w:rPr>
          <w:rFonts w:ascii="Calibri" w:hAnsi="Calibri" w:cs="Arial"/>
          <w:color w:val="000000"/>
          <w:sz w:val="22"/>
          <w:szCs w:val="22"/>
          <w:lang w:eastAsia="ar-SA"/>
        </w:rPr>
        <w:t>.</w:t>
      </w:r>
    </w:p>
    <w:p w14:paraId="4BD78F6D" w14:textId="77777777" w:rsidR="00C23091" w:rsidRDefault="00C23091" w:rsidP="00C23091">
      <w:pPr>
        <w:numPr>
          <w:ilvl w:val="0"/>
          <w:numId w:val="6"/>
        </w:numPr>
        <w:tabs>
          <w:tab w:val="left" w:pos="720"/>
        </w:tabs>
        <w:autoSpaceDE w:val="0"/>
        <w:ind w:left="1800"/>
        <w:rPr>
          <w:rFonts w:ascii="Calibri" w:hAnsi="Calibri" w:cs="Arial"/>
          <w:color w:val="000000"/>
          <w:sz w:val="22"/>
          <w:szCs w:val="22"/>
          <w:lang w:eastAsia="ar-SA"/>
        </w:rPr>
      </w:pPr>
      <w:r>
        <w:rPr>
          <w:rFonts w:ascii="Calibri" w:hAnsi="Calibri" w:cs="Arial"/>
          <w:color w:val="000000"/>
          <w:sz w:val="22"/>
          <w:szCs w:val="22"/>
          <w:lang w:eastAsia="ar-SA"/>
        </w:rPr>
        <w:t xml:space="preserve">The college/university president or other senior official has the opportunity to welcome and address the conference participants. The process of preparing the president’s remarks often serves to deepen the president’s understanding and appreciation of </w:t>
      </w:r>
      <w:r w:rsidR="00B51B24">
        <w:rPr>
          <w:rFonts w:ascii="Calibri" w:hAnsi="Calibri" w:cs="Arial"/>
          <w:color w:val="000000"/>
          <w:sz w:val="22"/>
          <w:szCs w:val="22"/>
          <w:lang w:eastAsia="ar-SA"/>
        </w:rPr>
        <w:t xml:space="preserve">civic engagement </w:t>
      </w:r>
      <w:r>
        <w:rPr>
          <w:rFonts w:ascii="Calibri" w:hAnsi="Calibri" w:cs="Arial"/>
          <w:color w:val="000000"/>
          <w:sz w:val="22"/>
          <w:szCs w:val="22"/>
          <w:lang w:eastAsia="ar-SA"/>
        </w:rPr>
        <w:t>and service-learning at your institution.</w:t>
      </w:r>
    </w:p>
    <w:p w14:paraId="27A6286F" w14:textId="77777777" w:rsidR="00C23091" w:rsidRDefault="00C23091" w:rsidP="009D3BE4">
      <w:pPr>
        <w:numPr>
          <w:ilvl w:val="0"/>
          <w:numId w:val="6"/>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Hosting the conference raises the visibility and improves the reputation of your institution and your service program externally – within the local community, state and region; with other colleges and universities throughout the nation; and among the dozens of national and regional nonprofit organizations that also participate in the conference.</w:t>
      </w:r>
    </w:p>
    <w:p w14:paraId="2C69EA04" w14:textId="77777777" w:rsidR="00C23091" w:rsidRDefault="00C23091" w:rsidP="00C23091">
      <w:pPr>
        <w:numPr>
          <w:ilvl w:val="0"/>
          <w:numId w:val="6"/>
        </w:numPr>
        <w:tabs>
          <w:tab w:val="left" w:pos="720"/>
        </w:tabs>
        <w:autoSpaceDE w:val="0"/>
        <w:ind w:left="1800"/>
        <w:rPr>
          <w:rFonts w:ascii="Calibri" w:hAnsi="Calibri" w:cs="Arial"/>
          <w:color w:val="000000"/>
          <w:sz w:val="22"/>
          <w:szCs w:val="22"/>
          <w:lang w:eastAsia="ar-SA"/>
        </w:rPr>
      </w:pPr>
      <w:r>
        <w:rPr>
          <w:rFonts w:ascii="Calibri" w:hAnsi="Calibri" w:cs="Arial"/>
          <w:color w:val="000000"/>
          <w:sz w:val="22"/>
          <w:szCs w:val="22"/>
          <w:lang w:eastAsia="ar-SA"/>
        </w:rPr>
        <w:t>The mayor or other elected official has the opportunity to welcome and address conference participants. As with your college president, this experience deepens that public official’s understanding and appreciation of student involvement in community service and service-learning.</w:t>
      </w:r>
    </w:p>
    <w:p w14:paraId="76435E10" w14:textId="77777777" w:rsidR="009D3BE4" w:rsidRDefault="00C23091" w:rsidP="009D3BE4">
      <w:pPr>
        <w:numPr>
          <w:ilvl w:val="0"/>
          <w:numId w:val="6"/>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Hosting provides the opportunity</w:t>
      </w:r>
      <w:r w:rsidR="009D3BE4">
        <w:rPr>
          <w:rFonts w:ascii="Calibri" w:hAnsi="Calibri" w:cs="Arial"/>
          <w:color w:val="000000"/>
          <w:sz w:val="22"/>
          <w:szCs w:val="22"/>
          <w:lang w:eastAsia="ar-SA"/>
        </w:rPr>
        <w:t xml:space="preserve"> for a large number of your students, staff, and faculty to attend the conference</w:t>
      </w:r>
      <w:r>
        <w:rPr>
          <w:rFonts w:ascii="Calibri" w:hAnsi="Calibri" w:cs="Arial"/>
          <w:color w:val="000000"/>
          <w:sz w:val="22"/>
          <w:szCs w:val="22"/>
          <w:lang w:eastAsia="ar-SA"/>
        </w:rPr>
        <w:t>.</w:t>
      </w:r>
    </w:p>
    <w:p w14:paraId="117C7803" w14:textId="77777777" w:rsidR="009D3BE4" w:rsidRPr="00C23091" w:rsidRDefault="00C23091" w:rsidP="00C23091">
      <w:pPr>
        <w:numPr>
          <w:ilvl w:val="0"/>
          <w:numId w:val="6"/>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 xml:space="preserve">Host campus </w:t>
      </w:r>
      <w:r w:rsidRPr="004051B5">
        <w:rPr>
          <w:rFonts w:ascii="Calibri" w:hAnsi="Calibri" w:cs="Arial"/>
          <w:color w:val="000000"/>
          <w:sz w:val="22"/>
          <w:szCs w:val="22"/>
          <w:lang w:eastAsia="ar-SA"/>
        </w:rPr>
        <w:t>students</w:t>
      </w:r>
      <w:r>
        <w:rPr>
          <w:rFonts w:ascii="Calibri" w:hAnsi="Calibri" w:cs="Arial"/>
          <w:color w:val="000000"/>
          <w:sz w:val="22"/>
          <w:szCs w:val="22"/>
          <w:lang w:eastAsia="ar-SA"/>
        </w:rPr>
        <w:t xml:space="preserve"> who get</w:t>
      </w:r>
      <w:r w:rsidRPr="004051B5">
        <w:rPr>
          <w:rFonts w:ascii="Calibri" w:hAnsi="Calibri" w:cs="Arial"/>
          <w:color w:val="000000"/>
          <w:sz w:val="22"/>
          <w:szCs w:val="22"/>
          <w:lang w:eastAsia="ar-SA"/>
        </w:rPr>
        <w:t xml:space="preserve"> involved in organizing the </w:t>
      </w:r>
      <w:r>
        <w:rPr>
          <w:rFonts w:ascii="Calibri" w:hAnsi="Calibri" w:cs="Arial"/>
          <w:color w:val="000000"/>
          <w:sz w:val="22"/>
          <w:szCs w:val="22"/>
          <w:lang w:eastAsia="ar-SA"/>
        </w:rPr>
        <w:t>conference gain valuable leadership skills and experiences.</w:t>
      </w:r>
    </w:p>
    <w:p w14:paraId="6F14C9A7" w14:textId="77777777" w:rsidR="009D3BE4" w:rsidRPr="004051B5" w:rsidRDefault="00C23091" w:rsidP="009D3BE4">
      <w:pPr>
        <w:numPr>
          <w:ilvl w:val="0"/>
          <w:numId w:val="6"/>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 xml:space="preserve">Hosting the conference is also an opportunity for your institution to </w:t>
      </w:r>
      <w:r w:rsidR="009D3BE4">
        <w:rPr>
          <w:rFonts w:ascii="Calibri" w:hAnsi="Calibri" w:cs="Arial"/>
          <w:color w:val="000000"/>
          <w:sz w:val="22"/>
          <w:szCs w:val="22"/>
          <w:lang w:eastAsia="ar-SA"/>
        </w:rPr>
        <w:t>s</w:t>
      </w:r>
      <w:r w:rsidR="009D3BE4" w:rsidRPr="004051B5">
        <w:rPr>
          <w:rFonts w:ascii="Calibri" w:hAnsi="Calibri" w:cs="Arial"/>
          <w:color w:val="000000"/>
          <w:sz w:val="22"/>
          <w:szCs w:val="22"/>
          <w:lang w:eastAsia="ar-SA"/>
        </w:rPr>
        <w:t xml:space="preserve">upport </w:t>
      </w:r>
      <w:r>
        <w:rPr>
          <w:rFonts w:ascii="Calibri" w:hAnsi="Calibri" w:cs="Arial"/>
          <w:color w:val="000000"/>
          <w:sz w:val="22"/>
          <w:szCs w:val="22"/>
          <w:lang w:eastAsia="ar-SA"/>
        </w:rPr>
        <w:t>and advance the field of community service, service-learning, and civic engagement.</w:t>
      </w:r>
    </w:p>
    <w:p w14:paraId="0B88FF36" w14:textId="77777777" w:rsidR="009D3BE4" w:rsidRDefault="009D3BE4">
      <w:pPr>
        <w:rPr>
          <w:rFonts w:ascii="Calibri" w:hAnsi="Calibri"/>
          <w:b/>
          <w:sz w:val="28"/>
          <w:szCs w:val="28"/>
        </w:rPr>
      </w:pPr>
    </w:p>
    <w:p w14:paraId="21B371B1" w14:textId="77777777" w:rsidR="00AF5DDE" w:rsidRDefault="00AF5DDE">
      <w:pPr>
        <w:suppressAutoHyphens w:val="0"/>
        <w:rPr>
          <w:rFonts w:ascii="Calibri" w:hAnsi="Calibri"/>
          <w:b/>
          <w:sz w:val="28"/>
          <w:szCs w:val="28"/>
        </w:rPr>
      </w:pPr>
      <w:r>
        <w:rPr>
          <w:rFonts w:ascii="Calibri" w:hAnsi="Calibri"/>
          <w:b/>
          <w:sz w:val="28"/>
          <w:szCs w:val="28"/>
        </w:rPr>
        <w:br w:type="page"/>
      </w:r>
    </w:p>
    <w:p w14:paraId="7C1D5A2E" w14:textId="77777777" w:rsidR="00514B94" w:rsidRPr="00DB48FD" w:rsidRDefault="00B55A4E">
      <w:pPr>
        <w:rPr>
          <w:rFonts w:ascii="Calibri" w:hAnsi="Calibri" w:cs="Arial"/>
          <w:b/>
          <w:color w:val="000000"/>
          <w:sz w:val="28"/>
          <w:szCs w:val="28"/>
          <w:lang w:eastAsia="ar-SA"/>
        </w:rPr>
      </w:pPr>
      <w:hyperlink r:id="rId17" w:history="1"/>
      <w:r w:rsidR="00514B94" w:rsidRPr="00DB48FD">
        <w:rPr>
          <w:rFonts w:ascii="Calibri" w:hAnsi="Calibri" w:cs="Arial"/>
          <w:b/>
          <w:color w:val="000000"/>
          <w:sz w:val="28"/>
          <w:szCs w:val="28"/>
          <w:lang w:eastAsia="ar-SA"/>
        </w:rPr>
        <w:t>Host Campus Roles and Responsibilities</w:t>
      </w:r>
    </w:p>
    <w:p w14:paraId="0D199079" w14:textId="77777777" w:rsidR="00514B94" w:rsidRPr="004051B5" w:rsidRDefault="00514B94">
      <w:pPr>
        <w:autoSpaceDE w:val="0"/>
        <w:rPr>
          <w:rFonts w:ascii="Calibri" w:hAnsi="Calibri" w:cs="Arial"/>
          <w:color w:val="000000"/>
          <w:sz w:val="22"/>
          <w:szCs w:val="22"/>
          <w:lang w:eastAsia="ar-SA"/>
        </w:rPr>
      </w:pPr>
    </w:p>
    <w:p w14:paraId="28C82BE1" w14:textId="77777777" w:rsidR="00514B94" w:rsidRPr="004051B5" w:rsidRDefault="00514B94" w:rsidP="00EC615D">
      <w:pPr>
        <w:autoSpaceDE w:val="0"/>
        <w:spacing w:after="240"/>
        <w:rPr>
          <w:rFonts w:ascii="Calibri" w:hAnsi="Calibri" w:cs="Arial"/>
          <w:color w:val="000000"/>
          <w:sz w:val="22"/>
          <w:szCs w:val="22"/>
          <w:lang w:eastAsia="ar-SA"/>
        </w:rPr>
      </w:pPr>
      <w:r w:rsidRPr="004051B5">
        <w:rPr>
          <w:rFonts w:ascii="Calibri" w:hAnsi="Calibri" w:cs="Arial"/>
          <w:color w:val="000000"/>
          <w:sz w:val="22"/>
          <w:szCs w:val="22"/>
          <w:lang w:eastAsia="ar-SA"/>
        </w:rPr>
        <w:t>With guidance and support from an experienced Planning Committee, the host campus will be responsible for a range of activities related to the planning, implementation, and evaluation of the conference, including:</w:t>
      </w:r>
    </w:p>
    <w:p w14:paraId="224819E0" w14:textId="77777777" w:rsidR="00D74C95" w:rsidRDefault="00D74C95">
      <w:pPr>
        <w:numPr>
          <w:ilvl w:val="0"/>
          <w:numId w:val="5"/>
        </w:numPr>
        <w:tabs>
          <w:tab w:val="left" w:pos="720"/>
        </w:tabs>
        <w:autoSpaceDE w:val="0"/>
        <w:rPr>
          <w:rFonts w:ascii="Calibri" w:hAnsi="Calibri" w:cs="Arial"/>
          <w:color w:val="000000"/>
          <w:sz w:val="22"/>
          <w:szCs w:val="22"/>
          <w:lang w:eastAsia="ar-SA"/>
        </w:rPr>
      </w:pPr>
      <w:r>
        <w:rPr>
          <w:rFonts w:ascii="Calibri" w:hAnsi="Calibri" w:cs="Arial"/>
          <w:b/>
          <w:color w:val="000000"/>
          <w:sz w:val="22"/>
          <w:szCs w:val="22"/>
          <w:lang w:eastAsia="ar-SA"/>
        </w:rPr>
        <w:t>Staff Support</w:t>
      </w:r>
      <w:r w:rsidR="00C23091">
        <w:rPr>
          <w:rFonts w:ascii="Calibri" w:hAnsi="Calibri" w:cs="Arial"/>
          <w:color w:val="000000"/>
          <w:sz w:val="22"/>
          <w:szCs w:val="22"/>
          <w:lang w:eastAsia="ar-SA"/>
        </w:rPr>
        <w:t xml:space="preserve"> </w:t>
      </w:r>
    </w:p>
    <w:p w14:paraId="431576A0" w14:textId="77777777" w:rsidR="00D76EA6" w:rsidRDefault="003B5391" w:rsidP="00D74C95">
      <w:pPr>
        <w:numPr>
          <w:ilvl w:val="1"/>
          <w:numId w:val="5"/>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Designation of a lead staff person/</w:t>
      </w:r>
      <w:r w:rsidR="00514B94" w:rsidRPr="004051B5">
        <w:rPr>
          <w:rFonts w:ascii="Calibri" w:hAnsi="Calibri" w:cs="Arial"/>
          <w:color w:val="000000"/>
          <w:sz w:val="22"/>
          <w:szCs w:val="22"/>
          <w:lang w:eastAsia="ar-SA"/>
        </w:rPr>
        <w:t xml:space="preserve">primary </w:t>
      </w:r>
      <w:r w:rsidR="00D76EA6" w:rsidRPr="004051B5">
        <w:rPr>
          <w:rFonts w:ascii="Calibri" w:hAnsi="Calibri" w:cs="Arial"/>
          <w:color w:val="000000"/>
          <w:sz w:val="22"/>
          <w:szCs w:val="22"/>
          <w:lang w:eastAsia="ar-SA"/>
        </w:rPr>
        <w:t>liaison(s)</w:t>
      </w:r>
      <w:r w:rsidR="00514B94" w:rsidRPr="004051B5">
        <w:rPr>
          <w:rFonts w:ascii="Calibri" w:hAnsi="Calibri" w:cs="Arial"/>
          <w:color w:val="000000"/>
          <w:sz w:val="22"/>
          <w:szCs w:val="22"/>
          <w:lang w:eastAsia="ar-SA"/>
        </w:rPr>
        <w:t xml:space="preserve"> on campus to work with the Planning Committee </w:t>
      </w:r>
    </w:p>
    <w:p w14:paraId="2974A035" w14:textId="77777777" w:rsidR="00D74C95" w:rsidRDefault="00D74C95" w:rsidP="00D74C95">
      <w:pPr>
        <w:numPr>
          <w:ilvl w:val="1"/>
          <w:numId w:val="5"/>
        </w:numPr>
        <w:tabs>
          <w:tab w:val="left" w:pos="720"/>
        </w:tabs>
        <w:autoSpaceDE w:val="0"/>
        <w:rPr>
          <w:rFonts w:ascii="Calibri" w:hAnsi="Calibri" w:cs="Arial"/>
          <w:color w:val="000000"/>
          <w:sz w:val="22"/>
          <w:szCs w:val="22"/>
          <w:lang w:eastAsia="ar-SA"/>
        </w:rPr>
      </w:pPr>
      <w:r>
        <w:rPr>
          <w:rFonts w:ascii="Calibri" w:hAnsi="Calibri" w:cs="Arial"/>
          <w:color w:val="000000"/>
          <w:sz w:val="22"/>
          <w:szCs w:val="22"/>
          <w:lang w:eastAsia="ar-SA"/>
        </w:rPr>
        <w:t xml:space="preserve">Additional staff to serve on the Planning Committee or take on </w:t>
      </w:r>
      <w:r w:rsidR="003B5391">
        <w:rPr>
          <w:rFonts w:ascii="Calibri" w:hAnsi="Calibri" w:cs="Arial"/>
          <w:color w:val="000000"/>
          <w:sz w:val="22"/>
          <w:szCs w:val="22"/>
          <w:lang w:eastAsia="ar-SA"/>
        </w:rPr>
        <w:t xml:space="preserve">specific roles relative to conference planning. Host campus </w:t>
      </w:r>
      <w:proofErr w:type="gramStart"/>
      <w:r w:rsidR="003B5391">
        <w:rPr>
          <w:rFonts w:ascii="Calibri" w:hAnsi="Calibri" w:cs="Arial"/>
          <w:color w:val="000000"/>
          <w:sz w:val="22"/>
          <w:szCs w:val="22"/>
          <w:lang w:eastAsia="ar-SA"/>
        </w:rPr>
        <w:t>staff</w:t>
      </w:r>
      <w:proofErr w:type="gramEnd"/>
      <w:r w:rsidR="003B5391">
        <w:rPr>
          <w:rFonts w:ascii="Calibri" w:hAnsi="Calibri" w:cs="Arial"/>
          <w:color w:val="000000"/>
          <w:sz w:val="22"/>
          <w:szCs w:val="22"/>
          <w:lang w:eastAsia="ar-SA"/>
        </w:rPr>
        <w:t xml:space="preserve"> who usually become the most involved in the conference planning efforts </w:t>
      </w:r>
      <w:r w:rsidR="00EC615D">
        <w:rPr>
          <w:rFonts w:ascii="Calibri" w:hAnsi="Calibri" w:cs="Arial"/>
          <w:color w:val="000000"/>
          <w:sz w:val="22"/>
          <w:szCs w:val="22"/>
          <w:lang w:eastAsia="ar-SA"/>
        </w:rPr>
        <w:t xml:space="preserve">tend to </w:t>
      </w:r>
      <w:r w:rsidR="003B5391">
        <w:rPr>
          <w:rFonts w:ascii="Calibri" w:hAnsi="Calibri" w:cs="Arial"/>
          <w:color w:val="000000"/>
          <w:sz w:val="22"/>
          <w:szCs w:val="22"/>
          <w:lang w:eastAsia="ar-SA"/>
        </w:rPr>
        <w:t>come from the community service/service-learning office, student activities, student union, and conferences/events.</w:t>
      </w:r>
    </w:p>
    <w:p w14:paraId="7A32E10D" w14:textId="77777777" w:rsidR="00B51B24" w:rsidRPr="004051B5" w:rsidRDefault="008A7247" w:rsidP="00EC615D">
      <w:pPr>
        <w:numPr>
          <w:ilvl w:val="1"/>
          <w:numId w:val="5"/>
        </w:numPr>
        <w:tabs>
          <w:tab w:val="left" w:pos="720"/>
        </w:tabs>
        <w:autoSpaceDE w:val="0"/>
        <w:spacing w:after="240"/>
        <w:rPr>
          <w:rFonts w:ascii="Calibri" w:hAnsi="Calibri" w:cs="Arial"/>
          <w:color w:val="000000"/>
          <w:sz w:val="22"/>
          <w:szCs w:val="22"/>
          <w:lang w:eastAsia="ar-SA"/>
        </w:rPr>
      </w:pPr>
      <w:r>
        <w:rPr>
          <w:rFonts w:ascii="Calibri" w:hAnsi="Calibri" w:cs="Arial"/>
          <w:color w:val="000000"/>
          <w:sz w:val="22"/>
          <w:szCs w:val="22"/>
          <w:lang w:eastAsia="ar-SA"/>
        </w:rPr>
        <w:t>Campuses submitting an application are also encouraged to highlight any AmeriCorps Vista members, graduate assistants, work-study students, and other individuals available to help with the planning effort.</w:t>
      </w:r>
    </w:p>
    <w:p w14:paraId="0CF09AB9" w14:textId="77777777" w:rsidR="003B5391" w:rsidRPr="003B5391" w:rsidRDefault="00D74C95" w:rsidP="00D74C95">
      <w:pPr>
        <w:numPr>
          <w:ilvl w:val="0"/>
          <w:numId w:val="5"/>
        </w:numPr>
        <w:tabs>
          <w:tab w:val="left" w:pos="720"/>
        </w:tabs>
        <w:autoSpaceDE w:val="0"/>
        <w:spacing w:after="60"/>
        <w:rPr>
          <w:rFonts w:ascii="Calibri" w:hAnsi="Calibri" w:cs="Arial"/>
          <w:color w:val="000000"/>
          <w:sz w:val="22"/>
          <w:szCs w:val="22"/>
          <w:lang w:eastAsia="ar-SA"/>
        </w:rPr>
      </w:pPr>
      <w:r w:rsidRPr="00D74C95">
        <w:rPr>
          <w:rFonts w:ascii="Calibri" w:hAnsi="Calibri" w:cs="Arial"/>
          <w:b/>
          <w:sz w:val="22"/>
          <w:szCs w:val="22"/>
          <w:lang w:eastAsia="ar-SA"/>
        </w:rPr>
        <w:t>Connection to Campus Departments</w:t>
      </w:r>
      <w:r>
        <w:rPr>
          <w:rFonts w:ascii="Calibri" w:hAnsi="Calibri" w:cs="Arial"/>
          <w:b/>
          <w:sz w:val="22"/>
          <w:szCs w:val="22"/>
          <w:lang w:eastAsia="ar-SA"/>
        </w:rPr>
        <w:t>/Services</w:t>
      </w:r>
      <w:r>
        <w:rPr>
          <w:rFonts w:ascii="Calibri" w:hAnsi="Calibri" w:cs="Arial"/>
          <w:sz w:val="22"/>
          <w:szCs w:val="22"/>
          <w:lang w:eastAsia="ar-SA"/>
        </w:rPr>
        <w:t xml:space="preserve"> </w:t>
      </w:r>
      <w:r w:rsidR="003B5391">
        <w:rPr>
          <w:rFonts w:ascii="Calibri" w:hAnsi="Calibri" w:cs="Arial"/>
          <w:sz w:val="22"/>
          <w:szCs w:val="22"/>
          <w:lang w:eastAsia="ar-SA"/>
        </w:rPr>
        <w:t>–</w:t>
      </w:r>
      <w:r>
        <w:rPr>
          <w:rFonts w:ascii="Calibri" w:hAnsi="Calibri" w:cs="Arial"/>
          <w:sz w:val="22"/>
          <w:szCs w:val="22"/>
          <w:lang w:eastAsia="ar-SA"/>
        </w:rPr>
        <w:t xml:space="preserve"> </w:t>
      </w:r>
    </w:p>
    <w:p w14:paraId="056C6D5F" w14:textId="77777777" w:rsidR="00D74C95" w:rsidRPr="003B5391" w:rsidRDefault="00D74C95" w:rsidP="003B5391">
      <w:pPr>
        <w:numPr>
          <w:ilvl w:val="1"/>
          <w:numId w:val="5"/>
        </w:numPr>
        <w:tabs>
          <w:tab w:val="left" w:pos="720"/>
        </w:tabs>
        <w:autoSpaceDE w:val="0"/>
        <w:spacing w:after="60"/>
        <w:rPr>
          <w:rFonts w:ascii="Calibri" w:hAnsi="Calibri" w:cs="Arial"/>
          <w:color w:val="000000"/>
          <w:sz w:val="22"/>
          <w:szCs w:val="22"/>
          <w:lang w:eastAsia="ar-SA"/>
        </w:rPr>
      </w:pPr>
      <w:r w:rsidRPr="004051B5">
        <w:rPr>
          <w:rFonts w:ascii="Calibri" w:hAnsi="Calibri" w:cs="Arial"/>
          <w:sz w:val="22"/>
          <w:szCs w:val="22"/>
          <w:lang w:eastAsia="ar-SA"/>
        </w:rPr>
        <w:t xml:space="preserve">Facilitation of various on-campus relationships, such as facilities, catering, </w:t>
      </w:r>
      <w:r>
        <w:rPr>
          <w:rFonts w:ascii="Calibri" w:hAnsi="Calibri" w:cs="Arial"/>
          <w:sz w:val="22"/>
          <w:szCs w:val="22"/>
          <w:lang w:eastAsia="ar-SA"/>
        </w:rPr>
        <w:t>residential life, student government, student activities,</w:t>
      </w:r>
      <w:r w:rsidRPr="004051B5">
        <w:rPr>
          <w:rFonts w:ascii="Calibri" w:hAnsi="Calibri" w:cs="Arial"/>
          <w:sz w:val="22"/>
          <w:szCs w:val="22"/>
          <w:lang w:eastAsia="ar-SA"/>
        </w:rPr>
        <w:t xml:space="preserve"> information technology, </w:t>
      </w:r>
      <w:r w:rsidR="003B5391">
        <w:rPr>
          <w:rFonts w:ascii="Calibri" w:hAnsi="Calibri" w:cs="Arial"/>
          <w:sz w:val="22"/>
          <w:szCs w:val="22"/>
          <w:lang w:eastAsia="ar-SA"/>
        </w:rPr>
        <w:t xml:space="preserve">campus safety </w:t>
      </w:r>
      <w:r w:rsidRPr="004051B5">
        <w:rPr>
          <w:rFonts w:ascii="Calibri" w:hAnsi="Calibri" w:cs="Arial"/>
          <w:sz w:val="22"/>
          <w:szCs w:val="22"/>
          <w:lang w:eastAsia="ar-SA"/>
        </w:rPr>
        <w:t xml:space="preserve">and other offices that will be involved with this event (once initial introductions have been made, the Planning Committee </w:t>
      </w:r>
      <w:r>
        <w:rPr>
          <w:rFonts w:ascii="Calibri" w:hAnsi="Calibri" w:cs="Arial"/>
          <w:sz w:val="22"/>
          <w:szCs w:val="22"/>
          <w:lang w:eastAsia="ar-SA"/>
        </w:rPr>
        <w:t>can work directly with them or in concern with the Host Campus Liaison</w:t>
      </w:r>
      <w:r w:rsidRPr="004051B5">
        <w:rPr>
          <w:rFonts w:ascii="Calibri" w:hAnsi="Calibri" w:cs="Arial"/>
          <w:sz w:val="22"/>
          <w:szCs w:val="22"/>
          <w:lang w:eastAsia="ar-SA"/>
        </w:rPr>
        <w:t>)</w:t>
      </w:r>
    </w:p>
    <w:p w14:paraId="2BAC97E6" w14:textId="77777777" w:rsidR="003B5391" w:rsidRPr="004051B5" w:rsidRDefault="003B5391" w:rsidP="003B5391">
      <w:pPr>
        <w:numPr>
          <w:ilvl w:val="1"/>
          <w:numId w:val="5"/>
        </w:numPr>
        <w:tabs>
          <w:tab w:val="left" w:pos="720"/>
        </w:tabs>
        <w:autoSpaceDE w:val="0"/>
        <w:spacing w:after="60"/>
        <w:rPr>
          <w:rFonts w:ascii="Calibri" w:hAnsi="Calibri" w:cs="Arial"/>
          <w:color w:val="000000"/>
          <w:sz w:val="22"/>
          <w:szCs w:val="22"/>
          <w:lang w:eastAsia="ar-SA"/>
        </w:rPr>
      </w:pPr>
      <w:r>
        <w:rPr>
          <w:rFonts w:ascii="Calibri" w:hAnsi="Calibri" w:cs="Arial"/>
          <w:sz w:val="22"/>
          <w:szCs w:val="22"/>
          <w:lang w:eastAsia="ar-SA"/>
        </w:rPr>
        <w:t>The lead staff person/sponsoring campus department would also be closely involved in navigating the appropriate engagement of top university officials including the college/university president</w:t>
      </w:r>
    </w:p>
    <w:p w14:paraId="174C29D9" w14:textId="77777777" w:rsidR="00DB48FD" w:rsidRPr="00C23091" w:rsidRDefault="00D91308" w:rsidP="00EC615D">
      <w:pPr>
        <w:numPr>
          <w:ilvl w:val="0"/>
          <w:numId w:val="5"/>
        </w:numPr>
        <w:tabs>
          <w:tab w:val="left" w:pos="720"/>
        </w:tabs>
        <w:autoSpaceDE w:val="0"/>
        <w:spacing w:before="240" w:after="240"/>
        <w:rPr>
          <w:rFonts w:ascii="Calibri" w:hAnsi="Calibri" w:cs="Arial"/>
          <w:b/>
          <w:color w:val="000000"/>
          <w:sz w:val="22"/>
          <w:szCs w:val="22"/>
          <w:lang w:eastAsia="ar-SA"/>
        </w:rPr>
      </w:pPr>
      <w:r w:rsidRPr="00D91308">
        <w:rPr>
          <w:rFonts w:ascii="Calibri" w:hAnsi="Calibri" w:cs="Arial"/>
          <w:b/>
          <w:color w:val="000000"/>
          <w:sz w:val="22"/>
          <w:szCs w:val="22"/>
          <w:lang w:eastAsia="ar-SA"/>
        </w:rPr>
        <w:t>Facilities</w:t>
      </w:r>
      <w:r>
        <w:rPr>
          <w:rFonts w:ascii="Calibri" w:hAnsi="Calibri" w:cs="Arial"/>
          <w:color w:val="000000"/>
          <w:sz w:val="22"/>
          <w:szCs w:val="22"/>
          <w:lang w:eastAsia="ar-SA"/>
        </w:rPr>
        <w:t xml:space="preserve"> -- </w:t>
      </w:r>
      <w:r w:rsidR="00514B94" w:rsidRPr="004051B5">
        <w:rPr>
          <w:rFonts w:ascii="Calibri" w:hAnsi="Calibri" w:cs="Arial"/>
          <w:color w:val="000000"/>
          <w:sz w:val="22"/>
          <w:szCs w:val="22"/>
          <w:lang w:eastAsia="ar-SA"/>
        </w:rPr>
        <w:t xml:space="preserve">Reservation of all </w:t>
      </w:r>
      <w:r>
        <w:rPr>
          <w:rFonts w:ascii="Calibri" w:hAnsi="Calibri" w:cs="Arial"/>
          <w:color w:val="000000"/>
          <w:sz w:val="22"/>
          <w:szCs w:val="22"/>
          <w:lang w:eastAsia="ar-SA"/>
        </w:rPr>
        <w:t>facilities</w:t>
      </w:r>
      <w:r w:rsidR="00514B94" w:rsidRPr="004051B5">
        <w:rPr>
          <w:rFonts w:ascii="Calibri" w:hAnsi="Calibri" w:cs="Arial"/>
          <w:color w:val="000000"/>
          <w:sz w:val="22"/>
          <w:szCs w:val="22"/>
          <w:lang w:eastAsia="ar-SA"/>
        </w:rPr>
        <w:t xml:space="preserve"> needed for the conference</w:t>
      </w:r>
      <w:r>
        <w:rPr>
          <w:rFonts w:ascii="Calibri" w:hAnsi="Calibri" w:cs="Arial"/>
          <w:color w:val="000000"/>
          <w:sz w:val="22"/>
          <w:szCs w:val="22"/>
          <w:lang w:eastAsia="ar-SA"/>
        </w:rPr>
        <w:t xml:space="preserve"> (see specific details below</w:t>
      </w:r>
      <w:r w:rsidR="00435F45">
        <w:rPr>
          <w:rFonts w:ascii="Calibri" w:hAnsi="Calibri" w:cs="Arial"/>
          <w:color w:val="000000"/>
          <w:sz w:val="22"/>
          <w:szCs w:val="22"/>
          <w:lang w:eastAsia="ar-SA"/>
        </w:rPr>
        <w:t xml:space="preserve"> and in the Facilities Assignment Sheet at the end of the document</w:t>
      </w:r>
      <w:r>
        <w:rPr>
          <w:rFonts w:ascii="Calibri" w:hAnsi="Calibri" w:cs="Arial"/>
          <w:color w:val="000000"/>
          <w:sz w:val="22"/>
          <w:szCs w:val="22"/>
          <w:lang w:eastAsia="ar-SA"/>
        </w:rPr>
        <w:t>).</w:t>
      </w:r>
    </w:p>
    <w:p w14:paraId="5FEE34C2" w14:textId="77777777" w:rsidR="00FB2FA6" w:rsidRPr="00FB2FA6" w:rsidRDefault="00FB2FA6" w:rsidP="00DB48FD">
      <w:pPr>
        <w:numPr>
          <w:ilvl w:val="0"/>
          <w:numId w:val="5"/>
        </w:numPr>
        <w:tabs>
          <w:tab w:val="left" w:pos="720"/>
        </w:tabs>
        <w:autoSpaceDE w:val="0"/>
        <w:spacing w:after="60"/>
        <w:rPr>
          <w:rFonts w:ascii="Calibri" w:hAnsi="Calibri" w:cs="Arial"/>
          <w:sz w:val="22"/>
          <w:szCs w:val="22"/>
          <w:lang w:eastAsia="ar-SA"/>
        </w:rPr>
      </w:pPr>
      <w:r w:rsidRPr="00FB2FA6">
        <w:rPr>
          <w:rFonts w:ascii="Calibri" w:hAnsi="Calibri" w:cs="Arial"/>
          <w:b/>
          <w:sz w:val="22"/>
          <w:szCs w:val="22"/>
          <w:lang w:eastAsia="ar-SA"/>
        </w:rPr>
        <w:t>Food</w:t>
      </w:r>
      <w:r>
        <w:rPr>
          <w:rFonts w:ascii="Calibri" w:hAnsi="Calibri" w:cs="Arial"/>
          <w:sz w:val="22"/>
          <w:szCs w:val="22"/>
          <w:lang w:eastAsia="ar-SA"/>
        </w:rPr>
        <w:t xml:space="preserve"> – Arrange for conference meals with campus dining services. The ideal arrangement is one in which participants eat in dining halls and the conference only gets charged for the meals eaten by participants. This also cuts down on waste.</w:t>
      </w:r>
    </w:p>
    <w:p w14:paraId="506AE8E4" w14:textId="77777777" w:rsidR="00A77F75" w:rsidRPr="00A77F75" w:rsidRDefault="00A77F75" w:rsidP="00DB48FD">
      <w:pPr>
        <w:numPr>
          <w:ilvl w:val="0"/>
          <w:numId w:val="5"/>
        </w:numPr>
        <w:tabs>
          <w:tab w:val="left" w:pos="720"/>
        </w:tabs>
        <w:autoSpaceDE w:val="0"/>
        <w:spacing w:after="60"/>
        <w:rPr>
          <w:rFonts w:ascii="Calibri" w:hAnsi="Calibri" w:cs="Arial"/>
          <w:sz w:val="22"/>
          <w:szCs w:val="22"/>
          <w:lang w:eastAsia="ar-SA"/>
        </w:rPr>
      </w:pPr>
      <w:r>
        <w:rPr>
          <w:rFonts w:ascii="Calibri" w:hAnsi="Calibri" w:cs="Arial"/>
          <w:b/>
          <w:color w:val="000000"/>
          <w:sz w:val="22"/>
          <w:szCs w:val="22"/>
          <w:lang w:eastAsia="ar-SA"/>
        </w:rPr>
        <w:t xml:space="preserve">Local Transportation – </w:t>
      </w:r>
      <w:r w:rsidRPr="00A77F75">
        <w:rPr>
          <w:rFonts w:ascii="Calibri" w:hAnsi="Calibri" w:cs="Arial"/>
          <w:color w:val="000000"/>
          <w:sz w:val="22"/>
          <w:szCs w:val="22"/>
          <w:lang w:eastAsia="ar-SA"/>
        </w:rPr>
        <w:t>If local transportation is needed (for instance, if the All-Conference Celebration Friday evening is held in an off-campus location), then the Host Campus would help to arrange free or low-cost local transportation to get participants to the off-campus location.)</w:t>
      </w:r>
    </w:p>
    <w:p w14:paraId="30755AAE" w14:textId="77777777" w:rsidR="00D91308" w:rsidRPr="00D91308" w:rsidRDefault="00D91308" w:rsidP="00EC615D">
      <w:pPr>
        <w:numPr>
          <w:ilvl w:val="0"/>
          <w:numId w:val="5"/>
        </w:numPr>
        <w:tabs>
          <w:tab w:val="left" w:pos="720"/>
        </w:tabs>
        <w:autoSpaceDE w:val="0"/>
        <w:spacing w:before="240" w:after="60"/>
        <w:rPr>
          <w:rFonts w:ascii="Calibri" w:hAnsi="Calibri" w:cs="Arial"/>
          <w:sz w:val="22"/>
          <w:szCs w:val="22"/>
          <w:lang w:eastAsia="ar-SA"/>
        </w:rPr>
      </w:pPr>
      <w:r w:rsidRPr="00D74C95">
        <w:rPr>
          <w:rFonts w:ascii="Calibri" w:hAnsi="Calibri" w:cs="Arial"/>
          <w:b/>
          <w:color w:val="000000"/>
          <w:sz w:val="22"/>
          <w:szCs w:val="22"/>
          <w:lang w:eastAsia="ar-SA"/>
        </w:rPr>
        <w:t>Housing</w:t>
      </w:r>
      <w:r>
        <w:rPr>
          <w:rFonts w:ascii="Calibri" w:hAnsi="Calibri" w:cs="Arial"/>
          <w:color w:val="000000"/>
          <w:sz w:val="22"/>
          <w:szCs w:val="22"/>
          <w:lang w:eastAsia="ar-SA"/>
        </w:rPr>
        <w:t xml:space="preserve"> – Making arrangements and reservations for housing.</w:t>
      </w:r>
    </w:p>
    <w:p w14:paraId="2124959C" w14:textId="77777777" w:rsidR="00D91308" w:rsidRPr="00D91308" w:rsidRDefault="00D91308" w:rsidP="00D91308">
      <w:pPr>
        <w:numPr>
          <w:ilvl w:val="1"/>
          <w:numId w:val="5"/>
        </w:numPr>
        <w:tabs>
          <w:tab w:val="left" w:pos="720"/>
        </w:tabs>
        <w:autoSpaceDE w:val="0"/>
        <w:spacing w:after="60"/>
        <w:rPr>
          <w:rFonts w:ascii="Calibri" w:hAnsi="Calibri" w:cs="Arial"/>
          <w:sz w:val="22"/>
          <w:szCs w:val="22"/>
          <w:lang w:eastAsia="ar-SA"/>
        </w:rPr>
      </w:pPr>
      <w:r>
        <w:rPr>
          <w:rFonts w:ascii="Calibri" w:hAnsi="Calibri" w:cs="Arial"/>
          <w:color w:val="000000"/>
          <w:sz w:val="22"/>
          <w:szCs w:val="22"/>
          <w:lang w:eastAsia="ar-SA"/>
        </w:rPr>
        <w:t xml:space="preserve">Arranging </w:t>
      </w:r>
      <w:r w:rsidR="00514B94" w:rsidRPr="004051B5">
        <w:rPr>
          <w:rFonts w:ascii="Calibri" w:hAnsi="Calibri" w:cs="Arial"/>
          <w:color w:val="000000"/>
          <w:sz w:val="22"/>
          <w:szCs w:val="22"/>
          <w:lang w:eastAsia="ar-SA"/>
        </w:rPr>
        <w:t xml:space="preserve">“low-cost” housing options for </w:t>
      </w:r>
      <w:r>
        <w:rPr>
          <w:rFonts w:ascii="Calibri" w:hAnsi="Calibri" w:cs="Arial"/>
          <w:color w:val="000000"/>
          <w:sz w:val="22"/>
          <w:szCs w:val="22"/>
          <w:lang w:eastAsia="ar-SA"/>
        </w:rPr>
        <w:t xml:space="preserve">some portion of </w:t>
      </w:r>
      <w:r w:rsidR="00514B94" w:rsidRPr="004051B5">
        <w:rPr>
          <w:rFonts w:ascii="Calibri" w:hAnsi="Calibri" w:cs="Arial"/>
          <w:color w:val="000000"/>
          <w:sz w:val="22"/>
          <w:szCs w:val="22"/>
          <w:lang w:eastAsia="ar-SA"/>
        </w:rPr>
        <w:t>attendees</w:t>
      </w:r>
      <w:r>
        <w:rPr>
          <w:rFonts w:ascii="Calibri" w:hAnsi="Calibri" w:cs="Arial"/>
          <w:color w:val="000000"/>
          <w:sz w:val="22"/>
          <w:szCs w:val="22"/>
          <w:lang w:eastAsia="ar-SA"/>
        </w:rPr>
        <w:t xml:space="preserve"> (20-30%)</w:t>
      </w:r>
    </w:p>
    <w:p w14:paraId="138C57B1" w14:textId="77777777" w:rsidR="00D91308" w:rsidRDefault="00D91308" w:rsidP="00D91308">
      <w:pPr>
        <w:autoSpaceDE w:val="0"/>
        <w:spacing w:after="60"/>
        <w:ind w:left="1440"/>
        <w:rPr>
          <w:rFonts w:ascii="Calibri" w:hAnsi="Calibri" w:cs="Arial"/>
          <w:color w:val="000000"/>
          <w:sz w:val="22"/>
          <w:szCs w:val="22"/>
          <w:lang w:eastAsia="ar-SA"/>
        </w:rPr>
      </w:pPr>
      <w:r>
        <w:rPr>
          <w:rFonts w:ascii="Calibri" w:hAnsi="Calibri" w:cs="Arial"/>
          <w:color w:val="000000"/>
          <w:sz w:val="22"/>
          <w:szCs w:val="22"/>
          <w:lang w:eastAsia="ar-SA"/>
        </w:rPr>
        <w:t>In the past, this has included some combination of the following options:</w:t>
      </w:r>
    </w:p>
    <w:p w14:paraId="0A0CE8DC" w14:textId="77777777" w:rsidR="00D74C95" w:rsidRPr="00D74C95" w:rsidRDefault="00D74C95" w:rsidP="00D91308">
      <w:pPr>
        <w:pStyle w:val="ListParagraph"/>
        <w:numPr>
          <w:ilvl w:val="2"/>
          <w:numId w:val="5"/>
        </w:numPr>
        <w:tabs>
          <w:tab w:val="clear" w:pos="2160"/>
        </w:tabs>
        <w:autoSpaceDE w:val="0"/>
        <w:spacing w:after="60"/>
        <w:ind w:left="1800"/>
        <w:rPr>
          <w:rFonts w:ascii="Calibri" w:hAnsi="Calibri" w:cs="Arial"/>
          <w:sz w:val="22"/>
          <w:szCs w:val="22"/>
          <w:lang w:eastAsia="ar-SA"/>
        </w:rPr>
      </w:pPr>
      <w:r>
        <w:rPr>
          <w:rFonts w:ascii="Calibri" w:hAnsi="Calibri" w:cs="Arial"/>
          <w:sz w:val="22"/>
          <w:szCs w:val="22"/>
          <w:lang w:eastAsia="ar-SA"/>
        </w:rPr>
        <w:t xml:space="preserve">Making available lounges in residence halls </w:t>
      </w:r>
    </w:p>
    <w:p w14:paraId="2C4E054F" w14:textId="77777777" w:rsidR="00D74C95" w:rsidRDefault="00D91308" w:rsidP="00D91308">
      <w:pPr>
        <w:pStyle w:val="ListParagraph"/>
        <w:numPr>
          <w:ilvl w:val="2"/>
          <w:numId w:val="5"/>
        </w:numPr>
        <w:tabs>
          <w:tab w:val="clear" w:pos="2160"/>
        </w:tabs>
        <w:autoSpaceDE w:val="0"/>
        <w:spacing w:after="60"/>
        <w:ind w:left="1800"/>
        <w:rPr>
          <w:rFonts w:ascii="Calibri" w:hAnsi="Calibri" w:cs="Arial"/>
          <w:sz w:val="22"/>
          <w:szCs w:val="22"/>
          <w:lang w:eastAsia="ar-SA"/>
        </w:rPr>
      </w:pPr>
      <w:r>
        <w:rPr>
          <w:rFonts w:ascii="Calibri" w:hAnsi="Calibri" w:cs="Arial"/>
          <w:color w:val="000000"/>
          <w:sz w:val="22"/>
          <w:szCs w:val="22"/>
          <w:lang w:eastAsia="ar-SA"/>
        </w:rPr>
        <w:t>Making available</w:t>
      </w:r>
      <w:r w:rsidR="00514B94" w:rsidRPr="00D91308">
        <w:rPr>
          <w:rFonts w:ascii="Calibri" w:hAnsi="Calibri" w:cs="Arial"/>
          <w:color w:val="000000"/>
          <w:sz w:val="22"/>
          <w:szCs w:val="22"/>
          <w:lang w:eastAsia="ar-SA"/>
        </w:rPr>
        <w:t xml:space="preserve"> a </w:t>
      </w:r>
      <w:r w:rsidR="00514B94" w:rsidRPr="00D91308">
        <w:rPr>
          <w:rFonts w:ascii="Calibri" w:hAnsi="Calibri" w:cs="Arial"/>
          <w:sz w:val="22"/>
          <w:szCs w:val="22"/>
          <w:lang w:eastAsia="ar-SA"/>
        </w:rPr>
        <w:t xml:space="preserve">gym floor </w:t>
      </w:r>
      <w:r>
        <w:rPr>
          <w:rFonts w:ascii="Calibri" w:hAnsi="Calibri" w:cs="Arial"/>
          <w:sz w:val="22"/>
          <w:szCs w:val="22"/>
          <w:lang w:eastAsia="ar-SA"/>
        </w:rPr>
        <w:t>(ideally with gymnastics/wrestling mat</w:t>
      </w:r>
      <w:r w:rsidR="00B51B24">
        <w:rPr>
          <w:rFonts w:ascii="Calibri" w:hAnsi="Calibri" w:cs="Arial"/>
          <w:sz w:val="22"/>
          <w:szCs w:val="22"/>
          <w:lang w:eastAsia="ar-SA"/>
        </w:rPr>
        <w:t>s</w:t>
      </w:r>
      <w:r>
        <w:rPr>
          <w:rFonts w:ascii="Calibri" w:hAnsi="Calibri" w:cs="Arial"/>
          <w:sz w:val="22"/>
          <w:szCs w:val="22"/>
          <w:lang w:eastAsia="ar-SA"/>
        </w:rPr>
        <w:t xml:space="preserve">) and access to the </w:t>
      </w:r>
      <w:r w:rsidR="00D74C95">
        <w:rPr>
          <w:rFonts w:ascii="Calibri" w:hAnsi="Calibri" w:cs="Arial"/>
          <w:sz w:val="22"/>
          <w:szCs w:val="22"/>
          <w:lang w:eastAsia="ar-SA"/>
        </w:rPr>
        <w:t>locker room/showers</w:t>
      </w:r>
    </w:p>
    <w:p w14:paraId="482E62D1" w14:textId="77777777" w:rsidR="00514B94" w:rsidRDefault="00D74C95" w:rsidP="00D91308">
      <w:pPr>
        <w:pStyle w:val="ListParagraph"/>
        <w:numPr>
          <w:ilvl w:val="2"/>
          <w:numId w:val="5"/>
        </w:numPr>
        <w:tabs>
          <w:tab w:val="clear" w:pos="2160"/>
        </w:tabs>
        <w:autoSpaceDE w:val="0"/>
        <w:spacing w:after="60"/>
        <w:ind w:left="1800"/>
        <w:rPr>
          <w:rFonts w:ascii="Calibri" w:hAnsi="Calibri" w:cs="Arial"/>
          <w:sz w:val="22"/>
          <w:szCs w:val="22"/>
          <w:lang w:eastAsia="ar-SA"/>
        </w:rPr>
      </w:pPr>
      <w:r>
        <w:rPr>
          <w:rFonts w:ascii="Calibri" w:hAnsi="Calibri" w:cs="Arial"/>
          <w:sz w:val="22"/>
          <w:szCs w:val="22"/>
          <w:lang w:eastAsia="ar-SA"/>
        </w:rPr>
        <w:t>Organizing a campaign to get host campus students to voluntarily host 1-3 students on the couches/floors of their dorm rooms/apartments</w:t>
      </w:r>
    </w:p>
    <w:p w14:paraId="3691D1D4" w14:textId="77777777" w:rsidR="00D74C95" w:rsidRPr="00D91308" w:rsidRDefault="00D74C95" w:rsidP="00D91308">
      <w:pPr>
        <w:pStyle w:val="ListParagraph"/>
        <w:numPr>
          <w:ilvl w:val="2"/>
          <w:numId w:val="5"/>
        </w:numPr>
        <w:tabs>
          <w:tab w:val="clear" w:pos="2160"/>
        </w:tabs>
        <w:autoSpaceDE w:val="0"/>
        <w:spacing w:after="60"/>
        <w:ind w:left="1800"/>
        <w:rPr>
          <w:rFonts w:ascii="Calibri" w:hAnsi="Calibri" w:cs="Arial"/>
          <w:sz w:val="22"/>
          <w:szCs w:val="22"/>
          <w:lang w:eastAsia="ar-SA"/>
        </w:rPr>
      </w:pPr>
      <w:r>
        <w:rPr>
          <w:rFonts w:ascii="Calibri" w:hAnsi="Calibri" w:cs="Arial"/>
          <w:sz w:val="22"/>
          <w:szCs w:val="22"/>
          <w:lang w:eastAsia="ar-SA"/>
        </w:rPr>
        <w:t>Making arrangements with other organizations that might be able to provide free housing and access to showers (churches, sororities, etc)</w:t>
      </w:r>
    </w:p>
    <w:p w14:paraId="132B8D0E" w14:textId="77777777" w:rsidR="00D91308" w:rsidRPr="004051B5" w:rsidRDefault="00D91308" w:rsidP="00D91308">
      <w:pPr>
        <w:numPr>
          <w:ilvl w:val="1"/>
          <w:numId w:val="5"/>
        </w:numPr>
        <w:tabs>
          <w:tab w:val="left" w:pos="720"/>
        </w:tabs>
        <w:autoSpaceDE w:val="0"/>
        <w:spacing w:after="60"/>
        <w:rPr>
          <w:rFonts w:ascii="Calibri" w:hAnsi="Calibri" w:cs="Arial"/>
          <w:sz w:val="22"/>
          <w:szCs w:val="22"/>
          <w:lang w:eastAsia="ar-SA"/>
        </w:rPr>
      </w:pPr>
      <w:r>
        <w:rPr>
          <w:rFonts w:ascii="Calibri" w:hAnsi="Calibri" w:cs="Arial"/>
          <w:sz w:val="22"/>
          <w:szCs w:val="22"/>
          <w:lang w:eastAsia="ar-SA"/>
        </w:rPr>
        <w:t>Identifying and reserving (in collaboration with the Planning Committee) blocks of rooms in nearby hotels/motels at reasonable rates (avoiding any fixed financial commitments on the part of either the host campus or the conference)</w:t>
      </w:r>
    </w:p>
    <w:p w14:paraId="08CF202A" w14:textId="77777777" w:rsidR="00514B94" w:rsidRPr="004051B5" w:rsidRDefault="003B5391" w:rsidP="00DB48FD">
      <w:pPr>
        <w:numPr>
          <w:ilvl w:val="0"/>
          <w:numId w:val="5"/>
        </w:numPr>
        <w:tabs>
          <w:tab w:val="left" w:pos="720"/>
        </w:tabs>
        <w:autoSpaceDE w:val="0"/>
        <w:spacing w:after="60"/>
        <w:rPr>
          <w:rFonts w:ascii="Calibri" w:hAnsi="Calibri" w:cs="Arial"/>
          <w:color w:val="000000"/>
          <w:sz w:val="22"/>
          <w:szCs w:val="22"/>
          <w:lang w:eastAsia="ar-SA"/>
        </w:rPr>
      </w:pPr>
      <w:r>
        <w:rPr>
          <w:rFonts w:ascii="Calibri" w:hAnsi="Calibri" w:cs="Arial"/>
          <w:b/>
          <w:color w:val="000000"/>
          <w:sz w:val="22"/>
          <w:szCs w:val="22"/>
          <w:lang w:eastAsia="ar-SA"/>
        </w:rPr>
        <w:lastRenderedPageBreak/>
        <w:t>Recruiting/</w:t>
      </w:r>
      <w:r w:rsidR="00D74C95" w:rsidRPr="00D74C95">
        <w:rPr>
          <w:rFonts w:ascii="Calibri" w:hAnsi="Calibri" w:cs="Arial"/>
          <w:b/>
          <w:color w:val="000000"/>
          <w:sz w:val="22"/>
          <w:szCs w:val="22"/>
          <w:lang w:eastAsia="ar-SA"/>
        </w:rPr>
        <w:t xml:space="preserve">Advising </w:t>
      </w:r>
      <w:r>
        <w:rPr>
          <w:rFonts w:ascii="Calibri" w:hAnsi="Calibri" w:cs="Arial"/>
          <w:b/>
          <w:color w:val="000000"/>
          <w:sz w:val="22"/>
          <w:szCs w:val="22"/>
          <w:lang w:eastAsia="ar-SA"/>
        </w:rPr>
        <w:t xml:space="preserve">Host Campus </w:t>
      </w:r>
      <w:r w:rsidR="00D74C95" w:rsidRPr="00D74C95">
        <w:rPr>
          <w:rFonts w:ascii="Calibri" w:hAnsi="Calibri" w:cs="Arial"/>
          <w:b/>
          <w:color w:val="000000"/>
          <w:sz w:val="22"/>
          <w:szCs w:val="22"/>
          <w:lang w:eastAsia="ar-SA"/>
        </w:rPr>
        <w:t>Students</w:t>
      </w:r>
      <w:r w:rsidR="00D74C95">
        <w:rPr>
          <w:rFonts w:ascii="Calibri" w:hAnsi="Calibri" w:cs="Arial"/>
          <w:color w:val="000000"/>
          <w:sz w:val="22"/>
          <w:szCs w:val="22"/>
          <w:lang w:eastAsia="ar-SA"/>
        </w:rPr>
        <w:t xml:space="preserve"> </w:t>
      </w:r>
      <w:r>
        <w:rPr>
          <w:rFonts w:ascii="Calibri" w:hAnsi="Calibri" w:cs="Arial"/>
          <w:color w:val="000000"/>
          <w:sz w:val="22"/>
          <w:szCs w:val="22"/>
          <w:lang w:eastAsia="ar-SA"/>
        </w:rPr>
        <w:t>–</w:t>
      </w:r>
      <w:r w:rsidR="00D74C95">
        <w:rPr>
          <w:rFonts w:ascii="Calibri" w:hAnsi="Calibri" w:cs="Arial"/>
          <w:color w:val="000000"/>
          <w:sz w:val="22"/>
          <w:szCs w:val="22"/>
          <w:lang w:eastAsia="ar-SA"/>
        </w:rPr>
        <w:t xml:space="preserve"> </w:t>
      </w:r>
      <w:r>
        <w:rPr>
          <w:rFonts w:ascii="Calibri" w:hAnsi="Calibri" w:cs="Arial"/>
          <w:color w:val="000000"/>
          <w:sz w:val="22"/>
          <w:szCs w:val="22"/>
          <w:lang w:eastAsia="ar-SA"/>
        </w:rPr>
        <w:t>Help to recruit and advise</w:t>
      </w:r>
      <w:r w:rsidR="00514B94" w:rsidRPr="004051B5">
        <w:rPr>
          <w:rFonts w:ascii="Calibri" w:hAnsi="Calibri" w:cs="Arial"/>
          <w:color w:val="000000"/>
          <w:sz w:val="22"/>
          <w:szCs w:val="22"/>
          <w:lang w:eastAsia="ar-SA"/>
        </w:rPr>
        <w:t xml:space="preserve"> </w:t>
      </w:r>
      <w:r w:rsidR="00D74C95">
        <w:rPr>
          <w:rFonts w:ascii="Calibri" w:hAnsi="Calibri" w:cs="Arial"/>
          <w:color w:val="000000"/>
          <w:sz w:val="22"/>
          <w:szCs w:val="22"/>
          <w:lang w:eastAsia="ar-SA"/>
        </w:rPr>
        <w:t xml:space="preserve">host campus </w:t>
      </w:r>
      <w:r w:rsidR="00514B94" w:rsidRPr="004051B5">
        <w:rPr>
          <w:rFonts w:ascii="Calibri" w:hAnsi="Calibri" w:cs="Arial"/>
          <w:color w:val="000000"/>
          <w:sz w:val="22"/>
          <w:szCs w:val="22"/>
          <w:lang w:eastAsia="ar-SA"/>
        </w:rPr>
        <w:t>student</w:t>
      </w:r>
      <w:r w:rsidR="00D74C95">
        <w:rPr>
          <w:rFonts w:ascii="Calibri" w:hAnsi="Calibri" w:cs="Arial"/>
          <w:color w:val="000000"/>
          <w:sz w:val="22"/>
          <w:szCs w:val="22"/>
          <w:lang w:eastAsia="ar-SA"/>
        </w:rPr>
        <w:t>s</w:t>
      </w:r>
      <w:r w:rsidR="00514B94" w:rsidRPr="004051B5">
        <w:rPr>
          <w:rFonts w:ascii="Calibri" w:hAnsi="Calibri" w:cs="Arial"/>
          <w:color w:val="000000"/>
          <w:sz w:val="22"/>
          <w:szCs w:val="22"/>
          <w:lang w:eastAsia="ar-SA"/>
        </w:rPr>
        <w:t xml:space="preserve"> </w:t>
      </w:r>
      <w:r>
        <w:rPr>
          <w:rFonts w:ascii="Calibri" w:hAnsi="Calibri" w:cs="Arial"/>
          <w:color w:val="000000"/>
          <w:sz w:val="22"/>
          <w:szCs w:val="22"/>
          <w:lang w:eastAsia="ar-SA"/>
        </w:rPr>
        <w:t>serving</w:t>
      </w:r>
      <w:r w:rsidR="00D74C95">
        <w:rPr>
          <w:rFonts w:ascii="Calibri" w:hAnsi="Calibri" w:cs="Arial"/>
          <w:color w:val="000000"/>
          <w:sz w:val="22"/>
          <w:szCs w:val="22"/>
          <w:lang w:eastAsia="ar-SA"/>
        </w:rPr>
        <w:t xml:space="preserve"> on</w:t>
      </w:r>
      <w:r w:rsidR="00514B94" w:rsidRPr="004051B5">
        <w:rPr>
          <w:rFonts w:ascii="Calibri" w:hAnsi="Calibri" w:cs="Arial"/>
          <w:color w:val="000000"/>
          <w:sz w:val="22"/>
          <w:szCs w:val="22"/>
          <w:lang w:eastAsia="ar-SA"/>
        </w:rPr>
        <w:t xml:space="preserve"> the Planning Committee</w:t>
      </w:r>
    </w:p>
    <w:p w14:paraId="0D11A914" w14:textId="77777777" w:rsidR="00514B94" w:rsidRDefault="00514B94" w:rsidP="00DB48FD">
      <w:pPr>
        <w:numPr>
          <w:ilvl w:val="0"/>
          <w:numId w:val="5"/>
        </w:numPr>
        <w:tabs>
          <w:tab w:val="left" w:pos="720"/>
        </w:tabs>
        <w:autoSpaceDE w:val="0"/>
        <w:spacing w:after="60"/>
        <w:rPr>
          <w:rFonts w:ascii="Calibri" w:hAnsi="Calibri" w:cs="Arial"/>
          <w:color w:val="000000"/>
          <w:sz w:val="22"/>
          <w:szCs w:val="22"/>
          <w:lang w:eastAsia="ar-SA"/>
        </w:rPr>
      </w:pPr>
      <w:r w:rsidRPr="003B5391">
        <w:rPr>
          <w:rFonts w:ascii="Calibri" w:hAnsi="Calibri" w:cs="Arial"/>
          <w:b/>
          <w:color w:val="000000"/>
          <w:sz w:val="22"/>
          <w:szCs w:val="22"/>
          <w:lang w:eastAsia="ar-SA"/>
        </w:rPr>
        <w:t>Coordination of visits</w:t>
      </w:r>
      <w:r w:rsidRPr="004051B5">
        <w:rPr>
          <w:rFonts w:ascii="Calibri" w:hAnsi="Calibri" w:cs="Arial"/>
          <w:color w:val="000000"/>
          <w:sz w:val="22"/>
          <w:szCs w:val="22"/>
          <w:lang w:eastAsia="ar-SA"/>
        </w:rPr>
        <w:t xml:space="preserve"> from Planning Committee members (if necessary) leading up to the conference</w:t>
      </w:r>
    </w:p>
    <w:p w14:paraId="7990121E" w14:textId="77777777" w:rsidR="003B5391" w:rsidRDefault="003B5391" w:rsidP="00DB48FD">
      <w:pPr>
        <w:numPr>
          <w:ilvl w:val="0"/>
          <w:numId w:val="5"/>
        </w:numPr>
        <w:tabs>
          <w:tab w:val="left" w:pos="720"/>
        </w:tabs>
        <w:autoSpaceDE w:val="0"/>
        <w:spacing w:after="60"/>
        <w:rPr>
          <w:rFonts w:ascii="Calibri" w:hAnsi="Calibri" w:cs="Arial"/>
          <w:color w:val="000000"/>
          <w:sz w:val="22"/>
          <w:szCs w:val="22"/>
          <w:lang w:eastAsia="ar-SA"/>
        </w:rPr>
      </w:pPr>
      <w:r>
        <w:rPr>
          <w:rFonts w:ascii="Calibri" w:hAnsi="Calibri" w:cs="Arial"/>
          <w:b/>
          <w:color w:val="000000"/>
          <w:sz w:val="22"/>
          <w:szCs w:val="22"/>
          <w:lang w:eastAsia="ar-SA"/>
        </w:rPr>
        <w:t xml:space="preserve">Service Day </w:t>
      </w:r>
      <w:r w:rsidRPr="003B5391">
        <w:rPr>
          <w:rFonts w:ascii="Calibri" w:hAnsi="Calibri" w:cs="Arial"/>
          <w:color w:val="000000"/>
          <w:sz w:val="22"/>
          <w:szCs w:val="22"/>
          <w:lang w:eastAsia="ar-SA"/>
        </w:rPr>
        <w:t>(optional) – In some years, the conference has included an optional service project the day before the conference begins. This usually involves an additional fee charged to conference participants to cover costs and ensure commitment. If there were to be a Service Day, it makes the most sense that it be organized by the host campus’s community service program/office.</w:t>
      </w:r>
      <w:r>
        <w:rPr>
          <w:rFonts w:ascii="Calibri" w:hAnsi="Calibri" w:cs="Arial"/>
          <w:color w:val="000000"/>
          <w:sz w:val="22"/>
          <w:szCs w:val="22"/>
          <w:lang w:eastAsia="ar-SA"/>
        </w:rPr>
        <w:t xml:space="preserve"> We would probably only add this component to the conference if the Host Campus were really passionate and committed to the idea.</w:t>
      </w:r>
    </w:p>
    <w:p w14:paraId="27140F66" w14:textId="77777777" w:rsidR="00A77F75" w:rsidRDefault="00A77F75" w:rsidP="00A77F75">
      <w:pPr>
        <w:autoSpaceDE w:val="0"/>
        <w:spacing w:after="60"/>
        <w:ind w:left="360"/>
        <w:rPr>
          <w:rFonts w:ascii="Calibri" w:hAnsi="Calibri" w:cs="Arial"/>
          <w:color w:val="000000"/>
          <w:sz w:val="22"/>
          <w:szCs w:val="22"/>
          <w:lang w:eastAsia="ar-SA"/>
        </w:rPr>
      </w:pPr>
    </w:p>
    <w:p w14:paraId="479F7154" w14:textId="77777777" w:rsidR="00A77F75" w:rsidRPr="00A77F75" w:rsidRDefault="00A77F75" w:rsidP="00A77F75">
      <w:pPr>
        <w:autoSpaceDE w:val="0"/>
        <w:spacing w:after="60"/>
        <w:ind w:left="360"/>
        <w:rPr>
          <w:rFonts w:ascii="Calibri" w:hAnsi="Calibri" w:cs="Arial"/>
          <w:color w:val="000000"/>
          <w:sz w:val="22"/>
          <w:szCs w:val="22"/>
          <w:lang w:eastAsia="ar-SA"/>
        </w:rPr>
      </w:pPr>
      <w:r w:rsidRPr="00A77F75">
        <w:rPr>
          <w:rFonts w:ascii="Calibri" w:hAnsi="Calibri" w:cs="Arial"/>
          <w:color w:val="000000"/>
          <w:sz w:val="22"/>
          <w:szCs w:val="22"/>
          <w:lang w:eastAsia="ar-SA"/>
        </w:rPr>
        <w:t>Please contact us if a more detailed explanation of these roles and responsibilities would be helpful.</w:t>
      </w:r>
    </w:p>
    <w:p w14:paraId="4ACB82F9" w14:textId="77777777" w:rsidR="00A77F75" w:rsidRPr="003B5391" w:rsidRDefault="00A77F75" w:rsidP="00A77F75">
      <w:pPr>
        <w:autoSpaceDE w:val="0"/>
        <w:spacing w:after="60"/>
        <w:ind w:left="360"/>
        <w:rPr>
          <w:rFonts w:ascii="Calibri" w:hAnsi="Calibri" w:cs="Arial"/>
          <w:color w:val="000000"/>
          <w:sz w:val="22"/>
          <w:szCs w:val="22"/>
          <w:lang w:eastAsia="ar-SA"/>
        </w:rPr>
      </w:pPr>
    </w:p>
    <w:p w14:paraId="7C6C7407" w14:textId="77777777" w:rsidR="00514B94" w:rsidRPr="004051B5" w:rsidRDefault="00514B94">
      <w:pPr>
        <w:autoSpaceDE w:val="0"/>
        <w:rPr>
          <w:rFonts w:ascii="Calibri" w:hAnsi="Calibri" w:cs="Arial"/>
          <w:color w:val="000000"/>
          <w:sz w:val="22"/>
          <w:szCs w:val="22"/>
          <w:lang w:eastAsia="ar-SA"/>
        </w:rPr>
      </w:pPr>
    </w:p>
    <w:p w14:paraId="67AC2E1F" w14:textId="77777777" w:rsidR="003B5391" w:rsidRPr="003B5391" w:rsidRDefault="003B5391" w:rsidP="00DB48FD">
      <w:pPr>
        <w:autoSpaceDE w:val="0"/>
        <w:spacing w:after="60"/>
        <w:rPr>
          <w:rFonts w:ascii="Calibri" w:hAnsi="Calibri" w:cs="Arial"/>
          <w:b/>
          <w:color w:val="000000"/>
          <w:sz w:val="28"/>
          <w:szCs w:val="28"/>
          <w:lang w:eastAsia="ar-SA"/>
        </w:rPr>
      </w:pPr>
      <w:r w:rsidRPr="003B5391">
        <w:rPr>
          <w:rFonts w:ascii="Calibri" w:hAnsi="Calibri" w:cs="Arial"/>
          <w:b/>
          <w:color w:val="000000"/>
          <w:sz w:val="28"/>
          <w:szCs w:val="28"/>
          <w:lang w:eastAsia="ar-SA"/>
        </w:rPr>
        <w:t>Specific Facilities Needs</w:t>
      </w:r>
    </w:p>
    <w:p w14:paraId="53724596" w14:textId="77777777" w:rsidR="00514B94" w:rsidRPr="00DB48FD" w:rsidRDefault="00514B94" w:rsidP="00DB48FD">
      <w:pPr>
        <w:autoSpaceDE w:val="0"/>
        <w:spacing w:after="60"/>
        <w:rPr>
          <w:rFonts w:ascii="Calibri" w:hAnsi="Calibri" w:cs="Arial"/>
          <w:color w:val="000000"/>
          <w:lang w:eastAsia="ar-SA"/>
        </w:rPr>
      </w:pPr>
      <w:r w:rsidRPr="00DB48FD">
        <w:rPr>
          <w:rFonts w:ascii="Calibri" w:hAnsi="Calibri" w:cs="Arial"/>
          <w:color w:val="000000"/>
          <w:lang w:eastAsia="ar-SA"/>
        </w:rPr>
        <w:t>The Host Campus is responsible for reserving space for:</w:t>
      </w:r>
    </w:p>
    <w:p w14:paraId="61E45BAA" w14:textId="77777777" w:rsidR="00514B94" w:rsidRPr="004051B5"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An office space with wireless and/or Ethernet connections for a few Planning Committee members during the week leading up to the conference.</w:t>
      </w:r>
    </w:p>
    <w:p w14:paraId="109D703D" w14:textId="77777777" w:rsidR="00514B94" w:rsidRPr="004051B5"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Space for preparation work the Wednesday and Thursday before the conference begins (ideally this would be the same space used for Registration and the Opportunities Fair).</w:t>
      </w:r>
      <w:r w:rsidR="003B5391">
        <w:rPr>
          <w:rFonts w:ascii="Calibri" w:hAnsi="Calibri" w:cs="Arial"/>
          <w:color w:val="000000"/>
          <w:sz w:val="22"/>
          <w:szCs w:val="22"/>
          <w:lang w:eastAsia="ar-SA"/>
        </w:rPr>
        <w:t xml:space="preserve"> Preparation involves assembling registration packets, name tags, etc.</w:t>
      </w:r>
    </w:p>
    <w:p w14:paraId="02E781B8" w14:textId="77777777" w:rsidR="00514B94" w:rsidRPr="004051B5"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Registration space for </w:t>
      </w:r>
      <w:r w:rsidR="003B5391">
        <w:rPr>
          <w:rFonts w:ascii="Calibri" w:hAnsi="Calibri" w:cs="Arial"/>
          <w:color w:val="000000"/>
          <w:sz w:val="22"/>
          <w:szCs w:val="22"/>
          <w:lang w:eastAsia="ar-SA"/>
        </w:rPr>
        <w:t xml:space="preserve">Thursday evening and </w:t>
      </w:r>
      <w:r w:rsidRPr="004051B5">
        <w:rPr>
          <w:rFonts w:ascii="Calibri" w:hAnsi="Calibri" w:cs="Arial"/>
          <w:color w:val="000000"/>
          <w:sz w:val="22"/>
          <w:szCs w:val="22"/>
          <w:lang w:eastAsia="ar-SA"/>
        </w:rPr>
        <w:t>Friday morning (a room that can hold about 15 tables with lots of space for people, along with an internet access key). On Friday afternoon, registration “breaks down” into a few tables that can be used for the rest of the weekend.</w:t>
      </w:r>
    </w:p>
    <w:p w14:paraId="0668341B" w14:textId="77777777" w:rsidR="003B5391"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Opportunities Fair space (ideally a room that can hold 70-80 six or eight foot long tables).</w:t>
      </w:r>
    </w:p>
    <w:p w14:paraId="66A3B57E" w14:textId="77777777" w:rsidR="00514B94" w:rsidRPr="004051B5"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Friday Forum rooms [15 rooms; a few rooms should be larger (200-300), a few should be mid-sized (100), and a few should hold at least 40].</w:t>
      </w:r>
    </w:p>
    <w:p w14:paraId="317690C3" w14:textId="77777777" w:rsidR="00514B94" w:rsidRPr="004051B5"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Workshop rooms for Saturday and Sunday (15</w:t>
      </w:r>
      <w:r w:rsidR="003B5391">
        <w:rPr>
          <w:rFonts w:ascii="Calibri" w:hAnsi="Calibri" w:cs="Arial"/>
          <w:color w:val="000000"/>
          <w:sz w:val="22"/>
          <w:szCs w:val="22"/>
          <w:lang w:eastAsia="ar-SA"/>
        </w:rPr>
        <w:t>-20</w:t>
      </w:r>
      <w:r w:rsidRPr="004051B5">
        <w:rPr>
          <w:rFonts w:ascii="Calibri" w:hAnsi="Calibri" w:cs="Arial"/>
          <w:color w:val="000000"/>
          <w:sz w:val="22"/>
          <w:szCs w:val="22"/>
          <w:lang w:eastAsia="ar-SA"/>
        </w:rPr>
        <w:t xml:space="preserve"> rooms that can hold </w:t>
      </w:r>
      <w:r w:rsidR="003B5391">
        <w:rPr>
          <w:rFonts w:ascii="Calibri" w:hAnsi="Calibri" w:cs="Arial"/>
          <w:color w:val="000000"/>
          <w:sz w:val="22"/>
          <w:szCs w:val="22"/>
          <w:lang w:eastAsia="ar-SA"/>
        </w:rPr>
        <w:t>40-</w:t>
      </w:r>
      <w:r w:rsidRPr="004051B5">
        <w:rPr>
          <w:rFonts w:ascii="Calibri" w:hAnsi="Calibri" w:cs="Arial"/>
          <w:color w:val="000000"/>
          <w:sz w:val="22"/>
          <w:szCs w:val="22"/>
          <w:lang w:eastAsia="ar-SA"/>
        </w:rPr>
        <w:t>50, and a few larger rooms that can hold 100-200). These rooms should be no more than a five- to ten-minute walk from the location of Registration and the Opportunities Fair.</w:t>
      </w:r>
    </w:p>
    <w:p w14:paraId="2C9C45E8" w14:textId="77777777" w:rsidR="00514B94" w:rsidRPr="004051B5"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All-Conference </w:t>
      </w:r>
      <w:r w:rsidR="00EC615D">
        <w:rPr>
          <w:rFonts w:ascii="Calibri" w:hAnsi="Calibri" w:cs="Arial"/>
          <w:color w:val="000000"/>
          <w:sz w:val="22"/>
          <w:szCs w:val="22"/>
          <w:lang w:eastAsia="ar-SA"/>
        </w:rPr>
        <w:t>Sessions</w:t>
      </w:r>
      <w:r w:rsidRPr="004051B5">
        <w:rPr>
          <w:rFonts w:ascii="Calibri" w:hAnsi="Calibri" w:cs="Arial"/>
          <w:color w:val="000000"/>
          <w:sz w:val="22"/>
          <w:szCs w:val="22"/>
          <w:lang w:eastAsia="ar-SA"/>
        </w:rPr>
        <w:t xml:space="preserve"> (</w:t>
      </w:r>
      <w:r w:rsidR="00EC615D">
        <w:rPr>
          <w:rFonts w:ascii="Calibri" w:hAnsi="Calibri" w:cs="Arial"/>
          <w:color w:val="000000"/>
          <w:sz w:val="22"/>
          <w:szCs w:val="22"/>
          <w:lang w:eastAsia="ar-SA"/>
        </w:rPr>
        <w:t xml:space="preserve">Thursday, </w:t>
      </w:r>
      <w:r w:rsidRPr="004051B5">
        <w:rPr>
          <w:rFonts w:ascii="Calibri" w:hAnsi="Calibri" w:cs="Arial"/>
          <w:color w:val="000000"/>
          <w:sz w:val="22"/>
          <w:szCs w:val="22"/>
          <w:lang w:eastAsia="ar-SA"/>
        </w:rPr>
        <w:t>Friday</w:t>
      </w:r>
      <w:r w:rsidR="00EC615D">
        <w:rPr>
          <w:rFonts w:ascii="Calibri" w:hAnsi="Calibri" w:cs="Arial"/>
          <w:color w:val="000000"/>
          <w:sz w:val="22"/>
          <w:szCs w:val="22"/>
          <w:lang w:eastAsia="ar-SA"/>
        </w:rPr>
        <w:t>, and Saturday</w:t>
      </w:r>
      <w:r w:rsidRPr="004051B5">
        <w:rPr>
          <w:rFonts w:ascii="Calibri" w:hAnsi="Calibri" w:cs="Arial"/>
          <w:color w:val="000000"/>
          <w:sz w:val="22"/>
          <w:szCs w:val="22"/>
          <w:lang w:eastAsia="ar-SA"/>
        </w:rPr>
        <w:t xml:space="preserve"> evening</w:t>
      </w:r>
      <w:r w:rsidR="00EC615D">
        <w:rPr>
          <w:rFonts w:ascii="Calibri" w:hAnsi="Calibri" w:cs="Arial"/>
          <w:color w:val="000000"/>
          <w:sz w:val="22"/>
          <w:szCs w:val="22"/>
          <w:lang w:eastAsia="ar-SA"/>
        </w:rPr>
        <w:t>s – 6 :00 to 9:00pm</w:t>
      </w:r>
      <w:r w:rsidRPr="004051B5">
        <w:rPr>
          <w:rFonts w:ascii="Calibri" w:hAnsi="Calibri" w:cs="Arial"/>
          <w:color w:val="000000"/>
          <w:sz w:val="22"/>
          <w:szCs w:val="22"/>
          <w:lang w:eastAsia="ar-SA"/>
        </w:rPr>
        <w:t>). Typically a thea</w:t>
      </w:r>
      <w:r w:rsidR="00EC615D">
        <w:rPr>
          <w:rFonts w:ascii="Calibri" w:hAnsi="Calibri" w:cs="Arial"/>
          <w:color w:val="000000"/>
          <w:sz w:val="22"/>
          <w:szCs w:val="22"/>
          <w:lang w:eastAsia="ar-SA"/>
        </w:rPr>
        <w:t>ter space that can hold about 7</w:t>
      </w:r>
      <w:r w:rsidRPr="004051B5">
        <w:rPr>
          <w:rFonts w:ascii="Calibri" w:hAnsi="Calibri" w:cs="Arial"/>
          <w:color w:val="000000"/>
          <w:sz w:val="22"/>
          <w:szCs w:val="22"/>
          <w:lang w:eastAsia="ar-SA"/>
        </w:rPr>
        <w:t>00</w:t>
      </w:r>
      <w:r w:rsidR="00EC615D">
        <w:rPr>
          <w:rFonts w:ascii="Calibri" w:hAnsi="Calibri" w:cs="Arial"/>
          <w:color w:val="000000"/>
          <w:sz w:val="22"/>
          <w:szCs w:val="22"/>
          <w:lang w:eastAsia="ar-SA"/>
        </w:rPr>
        <w:t>-800</w:t>
      </w:r>
      <w:r w:rsidRPr="004051B5">
        <w:rPr>
          <w:rFonts w:ascii="Calibri" w:hAnsi="Calibri" w:cs="Arial"/>
          <w:color w:val="000000"/>
          <w:sz w:val="22"/>
          <w:szCs w:val="22"/>
          <w:lang w:eastAsia="ar-SA"/>
        </w:rPr>
        <w:t>. (</w:t>
      </w:r>
      <w:r w:rsidRPr="004051B5">
        <w:rPr>
          <w:rFonts w:ascii="Calibri" w:hAnsi="Calibri" w:cs="Arial"/>
          <w:color w:val="000000"/>
          <w:sz w:val="22"/>
          <w:szCs w:val="22"/>
          <w:u w:val="single"/>
          <w:lang w:eastAsia="ar-SA"/>
        </w:rPr>
        <w:t>Note</w:t>
      </w:r>
      <w:r w:rsidRPr="004051B5">
        <w:rPr>
          <w:rFonts w:ascii="Calibri" w:hAnsi="Calibri" w:cs="Arial"/>
          <w:color w:val="000000"/>
          <w:sz w:val="22"/>
          <w:szCs w:val="22"/>
          <w:lang w:eastAsia="ar-SA"/>
        </w:rPr>
        <w:t xml:space="preserve">: If necessary, this event could be held at another location if there isn’t a large enough space on the host campus, provided that </w:t>
      </w:r>
      <w:r w:rsidR="00EC615D">
        <w:rPr>
          <w:rFonts w:ascii="Calibri" w:hAnsi="Calibri" w:cs="Arial"/>
          <w:color w:val="000000"/>
          <w:sz w:val="22"/>
          <w:szCs w:val="22"/>
          <w:lang w:eastAsia="ar-SA"/>
        </w:rPr>
        <w:t xml:space="preserve">it is walking distance or </w:t>
      </w:r>
      <w:r w:rsidRPr="004051B5">
        <w:rPr>
          <w:rFonts w:ascii="Calibri" w:hAnsi="Calibri" w:cs="Arial"/>
          <w:color w:val="000000"/>
          <w:sz w:val="22"/>
          <w:szCs w:val="22"/>
          <w:lang w:eastAsia="ar-SA"/>
        </w:rPr>
        <w:t>there is ample transportation for conference attendees.)</w:t>
      </w:r>
    </w:p>
    <w:p w14:paraId="0232B08C" w14:textId="77777777" w:rsidR="00514B94" w:rsidRPr="004051B5" w:rsidRDefault="00A77F75" w:rsidP="00DB48FD">
      <w:pPr>
        <w:numPr>
          <w:ilvl w:val="0"/>
          <w:numId w:val="9"/>
        </w:numPr>
        <w:tabs>
          <w:tab w:val="left" w:pos="720"/>
        </w:tabs>
        <w:autoSpaceDE w:val="0"/>
        <w:spacing w:after="60"/>
        <w:rPr>
          <w:rFonts w:ascii="Calibri" w:hAnsi="Calibri" w:cs="Arial"/>
          <w:color w:val="000000"/>
          <w:sz w:val="22"/>
          <w:szCs w:val="22"/>
          <w:lang w:eastAsia="ar-SA"/>
        </w:rPr>
      </w:pPr>
      <w:r>
        <w:rPr>
          <w:rFonts w:ascii="Calibri" w:hAnsi="Calibri" w:cs="Arial"/>
          <w:color w:val="000000"/>
          <w:sz w:val="22"/>
          <w:szCs w:val="22"/>
          <w:lang w:eastAsia="ar-SA"/>
        </w:rPr>
        <w:t xml:space="preserve">Space for </w:t>
      </w:r>
      <w:r w:rsidR="00514B94" w:rsidRPr="004051B5">
        <w:rPr>
          <w:rFonts w:ascii="Calibri" w:hAnsi="Calibri" w:cs="Arial"/>
          <w:color w:val="000000"/>
          <w:sz w:val="22"/>
          <w:szCs w:val="22"/>
          <w:lang w:eastAsia="ar-SA"/>
        </w:rPr>
        <w:t>Meals [breakfast Friday, Saturday, and Sunday; lunch Friday, Saturday, and Sunday; dinner Friday night; Hunger Banquet Saturday night (300-500 participants)]. Breakfast and lunch are typically “grab and go.” Friday night dinner can happen in two to three shifts, so the spa</w:t>
      </w:r>
      <w:r w:rsidR="00EC615D">
        <w:rPr>
          <w:rFonts w:ascii="Calibri" w:hAnsi="Calibri" w:cs="Arial"/>
          <w:color w:val="000000"/>
          <w:sz w:val="22"/>
          <w:szCs w:val="22"/>
          <w:lang w:eastAsia="ar-SA"/>
        </w:rPr>
        <w:t>ce needs to accommodate about 70</w:t>
      </w:r>
      <w:r w:rsidR="00514B94" w:rsidRPr="004051B5">
        <w:rPr>
          <w:rFonts w:ascii="Calibri" w:hAnsi="Calibri" w:cs="Arial"/>
          <w:color w:val="000000"/>
          <w:sz w:val="22"/>
          <w:szCs w:val="22"/>
          <w:lang w:eastAsia="ar-SA"/>
        </w:rPr>
        <w:t>0 attendees.</w:t>
      </w:r>
    </w:p>
    <w:p w14:paraId="6DABA779" w14:textId="77777777" w:rsidR="00514B94" w:rsidRDefault="00514B94" w:rsidP="00DB48FD">
      <w:pPr>
        <w:numPr>
          <w:ilvl w:val="0"/>
          <w:numId w:val="9"/>
        </w:numPr>
        <w:tabs>
          <w:tab w:val="left" w:pos="720"/>
        </w:tabs>
        <w:autoSpaceDE w:val="0"/>
        <w:spacing w:after="6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Closing Ceremony (Sunday afternoon). This could be the same theater that is used Friday night, but it can also be a smaller facility that can hold </w:t>
      </w:r>
      <w:r w:rsidR="00EC615D">
        <w:rPr>
          <w:rFonts w:ascii="Calibri" w:hAnsi="Calibri" w:cs="Arial"/>
          <w:color w:val="000000"/>
          <w:sz w:val="22"/>
          <w:szCs w:val="22"/>
          <w:lang w:eastAsia="ar-SA"/>
        </w:rPr>
        <w:t>500-700</w:t>
      </w:r>
      <w:r w:rsidRPr="004051B5">
        <w:rPr>
          <w:rFonts w:ascii="Calibri" w:hAnsi="Calibri" w:cs="Arial"/>
          <w:color w:val="000000"/>
          <w:sz w:val="22"/>
          <w:szCs w:val="22"/>
          <w:lang w:eastAsia="ar-SA"/>
        </w:rPr>
        <w:t>, as some conference participants leave early on Sunday.</w:t>
      </w:r>
    </w:p>
    <w:p w14:paraId="6D44CB23" w14:textId="77777777" w:rsidR="00A77F75" w:rsidRDefault="00A77F75" w:rsidP="00A77F75">
      <w:pPr>
        <w:tabs>
          <w:tab w:val="left" w:pos="1440"/>
        </w:tabs>
        <w:autoSpaceDE w:val="0"/>
        <w:rPr>
          <w:rFonts w:ascii="Calibri" w:hAnsi="Calibri" w:cs="Arial"/>
          <w:b/>
          <w:color w:val="000000"/>
          <w:sz w:val="22"/>
          <w:szCs w:val="22"/>
          <w:lang w:eastAsia="ar-SA"/>
        </w:rPr>
      </w:pPr>
    </w:p>
    <w:p w14:paraId="0331EA24" w14:textId="77777777" w:rsidR="00A77F75" w:rsidRPr="003B5391" w:rsidRDefault="00AF5DDE" w:rsidP="00A77F75">
      <w:pPr>
        <w:autoSpaceDE w:val="0"/>
        <w:spacing w:after="60"/>
        <w:rPr>
          <w:rFonts w:ascii="Calibri" w:hAnsi="Calibri" w:cs="Arial"/>
          <w:b/>
          <w:color w:val="000000"/>
          <w:sz w:val="28"/>
          <w:szCs w:val="28"/>
          <w:lang w:eastAsia="ar-SA"/>
        </w:rPr>
      </w:pPr>
      <w:r>
        <w:rPr>
          <w:rFonts w:ascii="Calibri" w:hAnsi="Calibri" w:cs="Arial"/>
          <w:b/>
          <w:color w:val="000000"/>
          <w:sz w:val="28"/>
          <w:szCs w:val="28"/>
          <w:lang w:eastAsia="ar-SA"/>
        </w:rPr>
        <w:t>Costs</w:t>
      </w:r>
    </w:p>
    <w:p w14:paraId="2CF01443" w14:textId="77777777" w:rsidR="00C23091" w:rsidRDefault="00C23091" w:rsidP="00A77F75">
      <w:pPr>
        <w:tabs>
          <w:tab w:val="left" w:pos="1440"/>
        </w:tabs>
        <w:autoSpaceDE w:val="0"/>
        <w:rPr>
          <w:rFonts w:ascii="Calibri" w:hAnsi="Calibri" w:cs="Arial"/>
          <w:color w:val="000000"/>
          <w:sz w:val="22"/>
          <w:szCs w:val="22"/>
          <w:lang w:eastAsia="ar-SA"/>
        </w:rPr>
      </w:pPr>
      <w:r w:rsidRPr="00A77F75">
        <w:rPr>
          <w:rFonts w:ascii="Calibri" w:hAnsi="Calibri" w:cs="Arial"/>
          <w:color w:val="000000"/>
          <w:sz w:val="22"/>
          <w:szCs w:val="22"/>
          <w:lang w:eastAsia="ar-SA"/>
        </w:rPr>
        <w:t xml:space="preserve">Costs </w:t>
      </w:r>
      <w:r w:rsidRPr="004051B5">
        <w:rPr>
          <w:rFonts w:ascii="Calibri" w:hAnsi="Calibri" w:cs="Arial"/>
          <w:color w:val="000000"/>
          <w:sz w:val="22"/>
          <w:szCs w:val="22"/>
          <w:lang w:eastAsia="ar-SA"/>
        </w:rPr>
        <w:t xml:space="preserve">associated with space have varied from year-to-year. </w:t>
      </w:r>
      <w:r w:rsidR="00A77F75">
        <w:rPr>
          <w:rFonts w:ascii="Calibri" w:hAnsi="Calibri" w:cs="Arial"/>
          <w:color w:val="000000"/>
          <w:sz w:val="22"/>
          <w:szCs w:val="22"/>
          <w:lang w:eastAsia="ar-SA"/>
        </w:rPr>
        <w:t>In most years, the conference has paid</w:t>
      </w:r>
      <w:r w:rsidR="00EC615D">
        <w:rPr>
          <w:rFonts w:ascii="Calibri" w:hAnsi="Calibri" w:cs="Arial"/>
          <w:color w:val="000000"/>
          <w:sz w:val="22"/>
          <w:szCs w:val="22"/>
          <w:lang w:eastAsia="ar-SA"/>
        </w:rPr>
        <w:t xml:space="preserve"> for all meals </w:t>
      </w:r>
      <w:r w:rsidRPr="004051B5">
        <w:rPr>
          <w:rFonts w:ascii="Calibri" w:hAnsi="Calibri" w:cs="Arial"/>
          <w:color w:val="000000"/>
          <w:sz w:val="22"/>
          <w:szCs w:val="22"/>
          <w:lang w:eastAsia="ar-SA"/>
        </w:rPr>
        <w:t>and the large venues</w:t>
      </w:r>
      <w:r w:rsidR="00EC615D">
        <w:rPr>
          <w:rFonts w:ascii="Calibri" w:hAnsi="Calibri" w:cs="Arial"/>
          <w:color w:val="000000"/>
          <w:sz w:val="22"/>
          <w:szCs w:val="22"/>
          <w:lang w:eastAsia="ar-SA"/>
        </w:rPr>
        <w:t xml:space="preserve"> for all-conference gatherings  </w:t>
      </w:r>
      <w:r w:rsidR="00A77F75">
        <w:rPr>
          <w:rFonts w:ascii="Calibri" w:hAnsi="Calibri" w:cs="Arial"/>
          <w:color w:val="000000"/>
          <w:sz w:val="22"/>
          <w:szCs w:val="22"/>
          <w:lang w:eastAsia="ar-SA"/>
        </w:rPr>
        <w:t>– usually at substantial discount. At a minimum, t</w:t>
      </w:r>
      <w:r w:rsidRPr="004051B5">
        <w:rPr>
          <w:rFonts w:ascii="Calibri" w:hAnsi="Calibri" w:cs="Arial"/>
          <w:color w:val="000000"/>
          <w:sz w:val="22"/>
          <w:szCs w:val="22"/>
          <w:lang w:eastAsia="ar-SA"/>
        </w:rPr>
        <w:t>he host campus assumes the cost of all classroom space used for programming</w:t>
      </w:r>
      <w:r w:rsidR="00EC615D">
        <w:rPr>
          <w:rFonts w:ascii="Calibri" w:hAnsi="Calibri" w:cs="Arial"/>
          <w:color w:val="000000"/>
          <w:sz w:val="22"/>
          <w:szCs w:val="22"/>
          <w:lang w:eastAsia="ar-SA"/>
        </w:rPr>
        <w:t>/workshops</w:t>
      </w:r>
      <w:r w:rsidRPr="004051B5">
        <w:rPr>
          <w:rFonts w:ascii="Calibri" w:hAnsi="Calibri" w:cs="Arial"/>
          <w:color w:val="000000"/>
          <w:sz w:val="22"/>
          <w:szCs w:val="22"/>
          <w:lang w:eastAsia="ar-SA"/>
        </w:rPr>
        <w:t xml:space="preserve">.  </w:t>
      </w:r>
      <w:r w:rsidR="00A77F75">
        <w:rPr>
          <w:rFonts w:ascii="Calibri" w:hAnsi="Calibri" w:cs="Arial"/>
          <w:color w:val="000000"/>
          <w:sz w:val="22"/>
          <w:szCs w:val="22"/>
          <w:lang w:eastAsia="ar-SA"/>
        </w:rPr>
        <w:lastRenderedPageBreak/>
        <w:t>The more that your institution can provide for free or pay for internally, the more competitive/attractive will be your application to host the conference.</w:t>
      </w:r>
    </w:p>
    <w:p w14:paraId="11461620" w14:textId="77777777" w:rsidR="00C23091" w:rsidRPr="004051B5" w:rsidRDefault="00C23091" w:rsidP="00C23091">
      <w:pPr>
        <w:autoSpaceDE w:val="0"/>
        <w:spacing w:after="60"/>
        <w:rPr>
          <w:rFonts w:ascii="Calibri" w:hAnsi="Calibri" w:cs="Arial"/>
          <w:color w:val="000000"/>
          <w:sz w:val="22"/>
          <w:szCs w:val="22"/>
          <w:lang w:eastAsia="ar-SA"/>
        </w:rPr>
      </w:pPr>
    </w:p>
    <w:p w14:paraId="48CB948E" w14:textId="77777777" w:rsidR="00514B94" w:rsidRPr="004051B5" w:rsidRDefault="00514B94">
      <w:pPr>
        <w:autoSpaceDE w:val="0"/>
        <w:rPr>
          <w:rFonts w:ascii="Calibri" w:hAnsi="Calibri" w:cs="Symbol"/>
          <w:color w:val="000000"/>
          <w:sz w:val="22"/>
          <w:szCs w:val="22"/>
          <w:lang w:eastAsia="ar-SA"/>
        </w:rPr>
      </w:pPr>
    </w:p>
    <w:p w14:paraId="450ED7A3" w14:textId="77777777" w:rsidR="00C23091" w:rsidRPr="00DB48FD" w:rsidRDefault="00C23091" w:rsidP="00C23091">
      <w:pPr>
        <w:autoSpaceDE w:val="0"/>
        <w:rPr>
          <w:rFonts w:ascii="Calibri" w:hAnsi="Calibri"/>
          <w:b/>
          <w:color w:val="000000"/>
          <w:sz w:val="28"/>
          <w:szCs w:val="28"/>
          <w:lang w:eastAsia="ar-SA"/>
        </w:rPr>
      </w:pPr>
      <w:r>
        <w:rPr>
          <w:rFonts w:ascii="Calibri" w:hAnsi="Calibri" w:cs="Arial"/>
          <w:b/>
          <w:color w:val="000000"/>
          <w:sz w:val="28"/>
          <w:szCs w:val="28"/>
          <w:lang w:eastAsia="ar-SA"/>
        </w:rPr>
        <w:t>Conference Dates</w:t>
      </w:r>
    </w:p>
    <w:p w14:paraId="65737010" w14:textId="77777777" w:rsidR="00A77F75" w:rsidRDefault="00C23091" w:rsidP="00C23091">
      <w:pPr>
        <w:tabs>
          <w:tab w:val="left" w:pos="1440"/>
        </w:tabs>
        <w:autoSpaceDE w:val="0"/>
        <w:rPr>
          <w:rFonts w:ascii="Calibri" w:hAnsi="Calibri" w:cs="Arial"/>
          <w:color w:val="000000"/>
          <w:sz w:val="22"/>
          <w:szCs w:val="22"/>
          <w:lang w:eastAsia="ar-SA"/>
        </w:rPr>
      </w:pPr>
      <w:r w:rsidRPr="00A77F75">
        <w:rPr>
          <w:rFonts w:ascii="Calibri" w:hAnsi="Calibri" w:cs="Arial"/>
          <w:color w:val="000000"/>
          <w:sz w:val="22"/>
          <w:szCs w:val="22"/>
          <w:lang w:eastAsia="ar-SA"/>
        </w:rPr>
        <w:t>The dates</w:t>
      </w:r>
      <w:r w:rsidRPr="004051B5">
        <w:rPr>
          <w:rFonts w:ascii="Calibri" w:hAnsi="Calibri" w:cs="Arial"/>
          <w:color w:val="000000"/>
          <w:sz w:val="22"/>
          <w:szCs w:val="22"/>
          <w:lang w:eastAsia="ar-SA"/>
        </w:rPr>
        <w:t xml:space="preserve"> of the conference </w:t>
      </w:r>
      <w:r w:rsidR="00A77F75">
        <w:rPr>
          <w:rFonts w:ascii="Calibri" w:hAnsi="Calibri" w:cs="Arial"/>
          <w:color w:val="000000"/>
          <w:sz w:val="22"/>
          <w:szCs w:val="22"/>
          <w:lang w:eastAsia="ar-SA"/>
        </w:rPr>
        <w:t>vary somewhat each</w:t>
      </w:r>
      <w:r w:rsidRPr="004051B5">
        <w:rPr>
          <w:rFonts w:ascii="Calibri" w:hAnsi="Calibri" w:cs="Arial"/>
          <w:color w:val="000000"/>
          <w:sz w:val="22"/>
          <w:szCs w:val="22"/>
          <w:lang w:eastAsia="ar-SA"/>
        </w:rPr>
        <w:t xml:space="preserve"> year</w:t>
      </w:r>
      <w:r w:rsidR="00A77F75">
        <w:rPr>
          <w:rFonts w:ascii="Calibri" w:hAnsi="Calibri" w:cs="Arial"/>
          <w:color w:val="000000"/>
          <w:sz w:val="22"/>
          <w:szCs w:val="22"/>
          <w:lang w:eastAsia="ar-SA"/>
        </w:rPr>
        <w:t xml:space="preserve"> but usually in </w:t>
      </w:r>
      <w:r w:rsidR="00EC615D">
        <w:rPr>
          <w:rFonts w:ascii="Calibri" w:hAnsi="Calibri" w:cs="Arial"/>
          <w:color w:val="000000"/>
          <w:sz w:val="22"/>
          <w:szCs w:val="22"/>
          <w:lang w:eastAsia="ar-SA"/>
        </w:rPr>
        <w:t xml:space="preserve">late </w:t>
      </w:r>
      <w:r w:rsidR="00A77F75">
        <w:rPr>
          <w:rFonts w:ascii="Calibri" w:hAnsi="Calibri" w:cs="Arial"/>
          <w:color w:val="000000"/>
          <w:sz w:val="22"/>
          <w:szCs w:val="22"/>
          <w:lang w:eastAsia="ar-SA"/>
        </w:rPr>
        <w:t xml:space="preserve">March or </w:t>
      </w:r>
      <w:r w:rsidR="00EC615D">
        <w:rPr>
          <w:rFonts w:ascii="Calibri" w:hAnsi="Calibri" w:cs="Arial"/>
          <w:color w:val="000000"/>
          <w:sz w:val="22"/>
          <w:szCs w:val="22"/>
          <w:lang w:eastAsia="ar-SA"/>
        </w:rPr>
        <w:t>early April – preferably not during Spring Break.</w:t>
      </w:r>
    </w:p>
    <w:p w14:paraId="189F0C94" w14:textId="77777777" w:rsidR="006E2A6A" w:rsidRDefault="006E2A6A" w:rsidP="00C23091">
      <w:pPr>
        <w:tabs>
          <w:tab w:val="left" w:pos="1440"/>
        </w:tabs>
        <w:autoSpaceDE w:val="0"/>
        <w:rPr>
          <w:rFonts w:ascii="Calibri" w:hAnsi="Calibri" w:cs="Arial"/>
          <w:color w:val="000000"/>
          <w:sz w:val="22"/>
          <w:szCs w:val="22"/>
          <w:lang w:eastAsia="ar-SA"/>
        </w:rPr>
      </w:pPr>
    </w:p>
    <w:p w14:paraId="28B2396C" w14:textId="77777777" w:rsidR="00A77F75" w:rsidRDefault="00C23091" w:rsidP="00C23091">
      <w:pPr>
        <w:tabs>
          <w:tab w:val="left" w:pos="1440"/>
        </w:tabs>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The conference </w:t>
      </w:r>
      <w:r w:rsidR="00A77F75">
        <w:rPr>
          <w:rFonts w:ascii="Calibri" w:hAnsi="Calibri" w:cs="Arial"/>
          <w:color w:val="000000"/>
          <w:sz w:val="22"/>
          <w:szCs w:val="22"/>
          <w:lang w:eastAsia="ar-SA"/>
        </w:rPr>
        <w:t>has often taken</w:t>
      </w:r>
      <w:r w:rsidRPr="004051B5">
        <w:rPr>
          <w:rFonts w:ascii="Calibri" w:hAnsi="Calibri" w:cs="Arial"/>
          <w:color w:val="000000"/>
          <w:sz w:val="22"/>
          <w:szCs w:val="22"/>
          <w:lang w:eastAsia="ar-SA"/>
        </w:rPr>
        <w:t xml:space="preserve"> place on either the first or second weekend of the host campus’ spring break </w:t>
      </w:r>
      <w:r w:rsidR="00A77F75">
        <w:rPr>
          <w:rFonts w:ascii="Calibri" w:hAnsi="Calibri" w:cs="Arial"/>
          <w:color w:val="000000"/>
          <w:sz w:val="22"/>
          <w:szCs w:val="22"/>
          <w:lang w:eastAsia="ar-SA"/>
        </w:rPr>
        <w:t>because facilities are more available</w:t>
      </w:r>
      <w:r w:rsidRPr="004051B5">
        <w:rPr>
          <w:rFonts w:ascii="Calibri" w:hAnsi="Calibri" w:cs="Arial"/>
          <w:color w:val="000000"/>
          <w:sz w:val="22"/>
          <w:szCs w:val="22"/>
          <w:lang w:eastAsia="ar-SA"/>
        </w:rPr>
        <w:t xml:space="preserve">. </w:t>
      </w:r>
      <w:r w:rsidR="00A77F75">
        <w:rPr>
          <w:rFonts w:ascii="Calibri" w:hAnsi="Calibri" w:cs="Arial"/>
          <w:color w:val="000000"/>
          <w:sz w:val="22"/>
          <w:szCs w:val="22"/>
          <w:lang w:eastAsia="ar-SA"/>
        </w:rPr>
        <w:t xml:space="preserve">However, the disadvantage of holding it during the host campus spring break is that fewer students from the host campus will be able to attend. In addition, with the rise and growing popularity of service-oriented alternative spring breaks, </w:t>
      </w:r>
      <w:r w:rsidR="009C359D">
        <w:rPr>
          <w:rFonts w:ascii="Calibri" w:hAnsi="Calibri" w:cs="Arial"/>
          <w:color w:val="000000"/>
          <w:sz w:val="22"/>
          <w:szCs w:val="22"/>
          <w:lang w:eastAsia="ar-SA"/>
        </w:rPr>
        <w:t>holding the conference during dates when many campuses are on spring break poses a conflict for many students engaged in service.</w:t>
      </w:r>
    </w:p>
    <w:p w14:paraId="5851ABCA" w14:textId="77777777" w:rsidR="00B51B24" w:rsidRDefault="00B51B24" w:rsidP="00C23091">
      <w:pPr>
        <w:tabs>
          <w:tab w:val="left" w:pos="1440"/>
        </w:tabs>
        <w:autoSpaceDE w:val="0"/>
        <w:rPr>
          <w:rFonts w:ascii="Calibri" w:hAnsi="Calibri" w:cs="Arial"/>
          <w:color w:val="000000"/>
          <w:sz w:val="22"/>
          <w:szCs w:val="22"/>
          <w:lang w:eastAsia="ar-SA"/>
        </w:rPr>
      </w:pPr>
    </w:p>
    <w:p w14:paraId="50385021" w14:textId="77777777" w:rsidR="009C359D" w:rsidRDefault="009C359D" w:rsidP="00C23091">
      <w:pPr>
        <w:tabs>
          <w:tab w:val="left" w:pos="1440"/>
        </w:tabs>
        <w:autoSpaceDE w:val="0"/>
        <w:rPr>
          <w:rFonts w:ascii="Calibri" w:hAnsi="Calibri" w:cs="Arial"/>
          <w:color w:val="000000"/>
          <w:sz w:val="22"/>
          <w:szCs w:val="22"/>
          <w:lang w:eastAsia="ar-SA"/>
        </w:rPr>
      </w:pPr>
      <w:r>
        <w:rPr>
          <w:rFonts w:ascii="Calibri" w:hAnsi="Calibri" w:cs="Arial"/>
          <w:color w:val="000000"/>
          <w:sz w:val="22"/>
          <w:szCs w:val="22"/>
          <w:lang w:eastAsia="ar-SA"/>
        </w:rPr>
        <w:t>The most ideal scenario for dates would be after most colleges/</w:t>
      </w:r>
      <w:proofErr w:type="gramStart"/>
      <w:r>
        <w:rPr>
          <w:rFonts w:ascii="Calibri" w:hAnsi="Calibri" w:cs="Arial"/>
          <w:color w:val="000000"/>
          <w:sz w:val="22"/>
          <w:szCs w:val="22"/>
          <w:lang w:eastAsia="ar-SA"/>
        </w:rPr>
        <w:t>universities,</w:t>
      </w:r>
      <w:proofErr w:type="gramEnd"/>
      <w:r>
        <w:rPr>
          <w:rFonts w:ascii="Calibri" w:hAnsi="Calibri" w:cs="Arial"/>
          <w:color w:val="000000"/>
          <w:sz w:val="22"/>
          <w:szCs w:val="22"/>
          <w:lang w:eastAsia="ar-SA"/>
        </w:rPr>
        <w:t xml:space="preserve"> including the host campus have already had their spring break. The record for largest attendance (2,200 participants) was achieved during the year that the conference was held March 28-April 1. In order to secure a sufficient amount of facilities during a weekend when the Host Campus is in session, the Host Campus would need to lock-in those facilities well in advance of regular procedures for reserving facilities.</w:t>
      </w:r>
    </w:p>
    <w:p w14:paraId="1B66E379" w14:textId="77777777" w:rsidR="00C23091" w:rsidRDefault="00C23091" w:rsidP="00C23091">
      <w:pPr>
        <w:autoSpaceDE w:val="0"/>
        <w:rPr>
          <w:rFonts w:ascii="Calibri" w:hAnsi="Calibri"/>
          <w:color w:val="000000"/>
          <w:sz w:val="22"/>
          <w:szCs w:val="22"/>
        </w:rPr>
      </w:pPr>
    </w:p>
    <w:p w14:paraId="5531587F" w14:textId="77777777" w:rsidR="00514B94" w:rsidRPr="00DB48FD" w:rsidRDefault="00514B94" w:rsidP="00C23091">
      <w:pPr>
        <w:autoSpaceDE w:val="0"/>
        <w:rPr>
          <w:rFonts w:ascii="Calibri" w:hAnsi="Calibri"/>
          <w:b/>
          <w:color w:val="000000"/>
          <w:sz w:val="28"/>
          <w:szCs w:val="28"/>
          <w:lang w:eastAsia="ar-SA"/>
        </w:rPr>
      </w:pPr>
      <w:r w:rsidRPr="00DB48FD">
        <w:rPr>
          <w:rFonts w:ascii="Calibri" w:hAnsi="Calibri" w:cs="Arial"/>
          <w:b/>
          <w:color w:val="000000"/>
          <w:sz w:val="28"/>
          <w:szCs w:val="28"/>
          <w:lang w:eastAsia="ar-SA"/>
        </w:rPr>
        <w:t>Student Involvement</w:t>
      </w:r>
    </w:p>
    <w:p w14:paraId="611CDB2C" w14:textId="77777777" w:rsidR="00514B94" w:rsidRPr="004051B5" w:rsidRDefault="00514B94">
      <w:pPr>
        <w:rPr>
          <w:rFonts w:ascii="Calibri" w:hAnsi="Calibri"/>
          <w:sz w:val="22"/>
          <w:szCs w:val="22"/>
        </w:rPr>
      </w:pPr>
      <w:r w:rsidRPr="004051B5">
        <w:rPr>
          <w:rFonts w:ascii="Calibri" w:hAnsi="Calibri"/>
          <w:color w:val="000000"/>
          <w:sz w:val="22"/>
          <w:szCs w:val="22"/>
        </w:rPr>
        <w:t xml:space="preserve">In keeping with the </w:t>
      </w:r>
      <w:r w:rsidR="009C359D">
        <w:rPr>
          <w:rFonts w:ascii="Calibri" w:hAnsi="Calibri"/>
          <w:color w:val="000000"/>
          <w:sz w:val="22"/>
          <w:szCs w:val="22"/>
        </w:rPr>
        <w:t>values of high student involvement</w:t>
      </w:r>
      <w:r w:rsidRPr="004051B5">
        <w:rPr>
          <w:rFonts w:ascii="Calibri" w:hAnsi="Calibri"/>
          <w:color w:val="000000"/>
          <w:sz w:val="22"/>
          <w:szCs w:val="22"/>
        </w:rPr>
        <w:t>, the Planning Committee eagerly invites students from the host campus to be a central part of the planning process by joining a subcommittee</w:t>
      </w:r>
      <w:r w:rsidR="00EC615D">
        <w:rPr>
          <w:rFonts w:ascii="Calibri" w:hAnsi="Calibri"/>
          <w:color w:val="000000"/>
          <w:sz w:val="22"/>
          <w:szCs w:val="22"/>
        </w:rPr>
        <w:t xml:space="preserve"> of the Planning Committee</w:t>
      </w:r>
      <w:r w:rsidRPr="004051B5">
        <w:rPr>
          <w:rFonts w:ascii="Calibri" w:hAnsi="Calibri"/>
          <w:color w:val="000000"/>
          <w:sz w:val="22"/>
          <w:szCs w:val="22"/>
        </w:rPr>
        <w:t xml:space="preserve">.  The Planning Committee works diligently in the months leading up to the conference, directing every aspect of the event from the program content to the social events to the keynote speakers.  </w:t>
      </w:r>
    </w:p>
    <w:p w14:paraId="2B111B6D" w14:textId="77777777" w:rsidR="00514B94" w:rsidRPr="004051B5" w:rsidRDefault="00A760A3">
      <w:pPr>
        <w:rPr>
          <w:rFonts w:ascii="Calibri" w:hAnsi="Calibri"/>
          <w:sz w:val="22"/>
          <w:szCs w:val="22"/>
          <w:lang w:eastAsia="ar-SA"/>
        </w:rPr>
      </w:pPr>
      <w:r>
        <w:rPr>
          <w:rFonts w:ascii="Calibri" w:hAnsi="Calibri"/>
          <w:noProof/>
        </w:rPr>
        <w:drawing>
          <wp:anchor distT="0" distB="0" distL="114935" distR="114935" simplePos="0" relativeHeight="251657216" behindDoc="0" locked="0" layoutInCell="1" allowOverlap="1" wp14:anchorId="6F41B613" wp14:editId="46F2DE01">
            <wp:simplePos x="0" y="0"/>
            <wp:positionH relativeFrom="column">
              <wp:posOffset>0</wp:posOffset>
            </wp:positionH>
            <wp:positionV relativeFrom="paragraph">
              <wp:posOffset>185420</wp:posOffset>
            </wp:positionV>
            <wp:extent cx="2285365" cy="1713865"/>
            <wp:effectExtent l="19050" t="0" r="635" b="0"/>
            <wp:wrapSquare wrapText="right"/>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285365" cy="1713865"/>
                    </a:xfrm>
                    <a:prstGeom prst="rect">
                      <a:avLst/>
                    </a:prstGeom>
                    <a:solidFill>
                      <a:srgbClr val="FFFFFF"/>
                    </a:solidFill>
                    <a:ln w="9525">
                      <a:noFill/>
                      <a:miter lim="800000"/>
                      <a:headEnd/>
                      <a:tailEnd/>
                    </a:ln>
                  </pic:spPr>
                </pic:pic>
              </a:graphicData>
            </a:graphic>
          </wp:anchor>
        </w:drawing>
      </w:r>
    </w:p>
    <w:p w14:paraId="4A55E26A" w14:textId="77777777" w:rsidR="00514B94" w:rsidRPr="004051B5" w:rsidRDefault="00514B94">
      <w:pPr>
        <w:rPr>
          <w:rFonts w:ascii="Calibri" w:hAnsi="Calibri"/>
          <w:color w:val="000000"/>
          <w:sz w:val="22"/>
          <w:szCs w:val="22"/>
          <w:lang w:eastAsia="ar-SA"/>
        </w:rPr>
      </w:pPr>
      <w:r w:rsidRPr="004051B5">
        <w:rPr>
          <w:rFonts w:ascii="Calibri" w:hAnsi="Calibri"/>
          <w:color w:val="000000"/>
          <w:sz w:val="22"/>
          <w:szCs w:val="22"/>
          <w:lang w:eastAsia="ar-SA"/>
        </w:rPr>
        <w:t xml:space="preserve">Subcommittees of the Planning Committee include: outreach, sponsorship, </w:t>
      </w:r>
      <w:r w:rsidR="00EC615D">
        <w:rPr>
          <w:rFonts w:ascii="Calibri" w:hAnsi="Calibri"/>
          <w:color w:val="000000"/>
          <w:sz w:val="22"/>
          <w:szCs w:val="22"/>
          <w:lang w:eastAsia="ar-SA"/>
        </w:rPr>
        <w:t>on-campus logistics (facilities, meals, AV equipment, signage),</w:t>
      </w:r>
      <w:r w:rsidRPr="004051B5">
        <w:rPr>
          <w:rFonts w:ascii="Calibri" w:hAnsi="Calibri"/>
          <w:color w:val="000000"/>
          <w:sz w:val="22"/>
          <w:szCs w:val="22"/>
          <w:lang w:eastAsia="ar-SA"/>
        </w:rPr>
        <w:t xml:space="preserve"> forum/keynote speakers, social/entertainment, </w:t>
      </w:r>
      <w:r w:rsidR="00EC615D">
        <w:rPr>
          <w:rFonts w:ascii="Calibri" w:hAnsi="Calibri"/>
          <w:color w:val="000000"/>
          <w:sz w:val="22"/>
          <w:szCs w:val="22"/>
          <w:lang w:eastAsia="ar-SA"/>
        </w:rPr>
        <w:t>meals</w:t>
      </w:r>
      <w:r w:rsidRPr="004051B5">
        <w:rPr>
          <w:rFonts w:ascii="Calibri" w:hAnsi="Calibri"/>
          <w:color w:val="000000"/>
          <w:sz w:val="22"/>
          <w:szCs w:val="22"/>
          <w:lang w:eastAsia="ar-SA"/>
        </w:rPr>
        <w:t>, and registration.  Students are more than welcome to join these subcommittees as a member or a chair, and will be supported by Planning Committee members from campuses and organizations across the country.</w:t>
      </w:r>
    </w:p>
    <w:p w14:paraId="5BDBD0BA" w14:textId="77777777" w:rsidR="00514B94" w:rsidRPr="004051B5" w:rsidRDefault="00514B94">
      <w:pPr>
        <w:rPr>
          <w:rFonts w:ascii="Calibri" w:hAnsi="Calibri"/>
          <w:color w:val="000000"/>
          <w:sz w:val="22"/>
          <w:szCs w:val="22"/>
          <w:lang w:eastAsia="ar-SA"/>
        </w:rPr>
      </w:pPr>
    </w:p>
    <w:p w14:paraId="1AE34FB5" w14:textId="77777777" w:rsidR="00514B94" w:rsidRPr="004051B5" w:rsidRDefault="00514B94">
      <w:pPr>
        <w:rPr>
          <w:rFonts w:ascii="Calibri" w:hAnsi="Calibri" w:cs="Arial"/>
          <w:color w:val="000000"/>
          <w:sz w:val="22"/>
          <w:szCs w:val="22"/>
          <w:lang w:eastAsia="ar-SA"/>
        </w:rPr>
      </w:pPr>
      <w:r w:rsidRPr="004051B5">
        <w:rPr>
          <w:rFonts w:ascii="Calibri" w:hAnsi="Calibri"/>
          <w:color w:val="000000"/>
          <w:sz w:val="22"/>
          <w:szCs w:val="22"/>
        </w:rPr>
        <w:t>With support and direction from the host campus staff, students at the host campus play an especially imp</w:t>
      </w:r>
      <w:r w:rsidR="00B875FF">
        <w:rPr>
          <w:rFonts w:ascii="Calibri" w:hAnsi="Calibri"/>
          <w:color w:val="000000"/>
          <w:sz w:val="22"/>
          <w:szCs w:val="22"/>
        </w:rPr>
        <w:t>ortant role.  Welcoming over 7</w:t>
      </w:r>
      <w:r w:rsidRPr="004051B5">
        <w:rPr>
          <w:rFonts w:ascii="Calibri" w:hAnsi="Calibri"/>
          <w:color w:val="000000"/>
          <w:sz w:val="22"/>
          <w:szCs w:val="22"/>
        </w:rPr>
        <w:t>00 conference attendees from Florida to Alaska, the students “on the ground” at the host campus serve as expert hosts who welcome folks to their campus and to their city.  It is an exciting leadership opportunity for these students to see their campus as a leader in a national student movement, and some of the most innovative and creative features of the conference have been implemented by students at the host campus!</w:t>
      </w:r>
    </w:p>
    <w:p w14:paraId="1D7587F5" w14:textId="77777777" w:rsidR="00514B94" w:rsidRPr="004051B5" w:rsidRDefault="00514B94">
      <w:pPr>
        <w:autoSpaceDE w:val="0"/>
        <w:rPr>
          <w:rFonts w:ascii="Calibri" w:hAnsi="Calibri" w:cs="Arial"/>
          <w:color w:val="000000"/>
          <w:sz w:val="22"/>
          <w:szCs w:val="22"/>
          <w:lang w:eastAsia="ar-SA"/>
        </w:rPr>
      </w:pPr>
    </w:p>
    <w:p w14:paraId="40ED7422" w14:textId="77777777" w:rsidR="00514B94" w:rsidRPr="00DB48FD" w:rsidRDefault="00514B94">
      <w:pPr>
        <w:autoSpaceDE w:val="0"/>
        <w:rPr>
          <w:rFonts w:ascii="Calibri" w:hAnsi="Calibri" w:cs="Arial"/>
          <w:b/>
          <w:color w:val="000000"/>
          <w:sz w:val="28"/>
          <w:szCs w:val="28"/>
          <w:lang w:eastAsia="ar-SA"/>
        </w:rPr>
      </w:pPr>
      <w:r w:rsidRPr="00DB48FD">
        <w:rPr>
          <w:rFonts w:ascii="Calibri" w:hAnsi="Calibri" w:cs="Arial"/>
          <w:b/>
          <w:color w:val="000000"/>
          <w:sz w:val="28"/>
          <w:szCs w:val="28"/>
          <w:lang w:eastAsia="ar-SA"/>
        </w:rPr>
        <w:t>Selection Criteria</w:t>
      </w:r>
    </w:p>
    <w:p w14:paraId="708D03AE" w14:textId="77777777" w:rsidR="00514B94" w:rsidRPr="004051B5" w:rsidRDefault="00514B94">
      <w:pPr>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All proposals to host the Campus Conference will be evaluated on the basis of the following three criteria:</w:t>
      </w:r>
    </w:p>
    <w:p w14:paraId="6CD3276A" w14:textId="77777777" w:rsidR="00514B94" w:rsidRPr="004051B5" w:rsidRDefault="00514B94">
      <w:pPr>
        <w:autoSpaceDE w:val="0"/>
        <w:rPr>
          <w:rFonts w:ascii="Calibri" w:hAnsi="Calibri" w:cs="Arial"/>
          <w:color w:val="000000"/>
          <w:sz w:val="22"/>
          <w:szCs w:val="22"/>
          <w:lang w:eastAsia="ar-SA"/>
        </w:rPr>
      </w:pPr>
    </w:p>
    <w:p w14:paraId="7B9BFB6D" w14:textId="77777777" w:rsidR="00514B94" w:rsidRPr="004051B5" w:rsidRDefault="00514B94">
      <w:pPr>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lastRenderedPageBreak/>
        <w:t xml:space="preserve">1. </w:t>
      </w:r>
      <w:r w:rsidRPr="004051B5">
        <w:rPr>
          <w:rFonts w:ascii="Calibri" w:hAnsi="Calibri" w:cs="Arial"/>
          <w:b/>
          <w:bCs/>
          <w:color w:val="000000"/>
          <w:sz w:val="22"/>
          <w:szCs w:val="22"/>
          <w:lang w:eastAsia="ar-SA"/>
        </w:rPr>
        <w:t xml:space="preserve">The commitment and strength of the office that will serve as the primary </w:t>
      </w:r>
      <w:r w:rsidR="009C359D">
        <w:rPr>
          <w:rFonts w:ascii="Calibri" w:hAnsi="Calibri" w:cs="Arial"/>
          <w:b/>
          <w:bCs/>
          <w:color w:val="000000"/>
          <w:sz w:val="22"/>
          <w:szCs w:val="22"/>
          <w:lang w:eastAsia="ar-SA"/>
        </w:rPr>
        <w:t>sponsor</w:t>
      </w:r>
      <w:r w:rsidRPr="004051B5">
        <w:rPr>
          <w:rFonts w:ascii="Calibri" w:hAnsi="Calibri" w:cs="Arial"/>
          <w:b/>
          <w:bCs/>
          <w:color w:val="000000"/>
          <w:sz w:val="22"/>
          <w:szCs w:val="22"/>
          <w:lang w:eastAsia="ar-SA"/>
        </w:rPr>
        <w:t xml:space="preserve">: </w:t>
      </w:r>
      <w:r w:rsidRPr="004051B5">
        <w:rPr>
          <w:rFonts w:ascii="Calibri" w:hAnsi="Calibri" w:cs="Arial"/>
          <w:color w:val="000000"/>
          <w:sz w:val="22"/>
          <w:szCs w:val="22"/>
          <w:lang w:eastAsia="ar-SA"/>
        </w:rPr>
        <w:t xml:space="preserve">It is vitally important that the host office on campus demonstrate a commitment to the success of this event, recognizing that the event will be competing with the many other programs and priorities undertaken by that office through the course of the academic year. The office must be committed to collaborating with the Planning Committee over an 8- to </w:t>
      </w:r>
      <w:r w:rsidR="009C359D">
        <w:rPr>
          <w:rFonts w:ascii="Calibri" w:hAnsi="Calibri" w:cs="Arial"/>
          <w:color w:val="000000"/>
          <w:sz w:val="22"/>
          <w:szCs w:val="22"/>
          <w:lang w:eastAsia="ar-SA"/>
        </w:rPr>
        <w:t>12</w:t>
      </w:r>
      <w:r w:rsidRPr="004051B5">
        <w:rPr>
          <w:rFonts w:ascii="Calibri" w:hAnsi="Calibri" w:cs="Arial"/>
          <w:color w:val="000000"/>
          <w:sz w:val="22"/>
          <w:szCs w:val="22"/>
          <w:lang w:eastAsia="ar-SA"/>
        </w:rPr>
        <w:t>-month period to plan, implement, and evaluate the conference.</w:t>
      </w:r>
      <w:r w:rsidR="009C359D">
        <w:rPr>
          <w:rFonts w:ascii="Calibri" w:hAnsi="Calibri" w:cs="Arial"/>
          <w:color w:val="000000"/>
          <w:sz w:val="22"/>
          <w:szCs w:val="22"/>
          <w:lang w:eastAsia="ar-SA"/>
        </w:rPr>
        <w:t xml:space="preserve"> The individual staff person designated as the primary liaison would be expected to devote a substantial portion of time, increasing as the conference draws closer.</w:t>
      </w:r>
    </w:p>
    <w:p w14:paraId="2A09706C" w14:textId="77777777" w:rsidR="00514B94" w:rsidRPr="004051B5" w:rsidRDefault="00514B94">
      <w:pPr>
        <w:autoSpaceDE w:val="0"/>
        <w:rPr>
          <w:rFonts w:ascii="Calibri" w:hAnsi="Calibri" w:cs="Arial"/>
          <w:color w:val="000000"/>
          <w:sz w:val="22"/>
          <w:szCs w:val="22"/>
          <w:lang w:eastAsia="ar-SA"/>
        </w:rPr>
      </w:pPr>
    </w:p>
    <w:p w14:paraId="472AA165" w14:textId="77777777" w:rsidR="00514B94" w:rsidRPr="004051B5" w:rsidRDefault="00514B94">
      <w:pPr>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The Host Application should provide the following information and address the following questions:</w:t>
      </w:r>
    </w:p>
    <w:p w14:paraId="497E8871" w14:textId="77777777" w:rsidR="00514B94" w:rsidRPr="004051B5" w:rsidRDefault="00514B94">
      <w:pPr>
        <w:numPr>
          <w:ilvl w:val="0"/>
          <w:numId w:val="7"/>
        </w:numPr>
        <w:tabs>
          <w:tab w:val="left" w:pos="72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Why do you want to host the 20</w:t>
      </w:r>
      <w:r w:rsidR="009C359D">
        <w:rPr>
          <w:rFonts w:ascii="Calibri" w:hAnsi="Calibri" w:cs="Arial"/>
          <w:iCs/>
          <w:color w:val="000000"/>
          <w:sz w:val="22"/>
          <w:szCs w:val="22"/>
          <w:lang w:eastAsia="ar-SA"/>
        </w:rPr>
        <w:t>11</w:t>
      </w:r>
      <w:r w:rsidRPr="004051B5">
        <w:rPr>
          <w:rFonts w:ascii="Calibri" w:hAnsi="Calibri" w:cs="Arial"/>
          <w:iCs/>
          <w:color w:val="000000"/>
          <w:sz w:val="22"/>
          <w:szCs w:val="22"/>
          <w:lang w:eastAsia="ar-SA"/>
        </w:rPr>
        <w:t xml:space="preserve"> </w:t>
      </w:r>
      <w:r w:rsidR="009C359D">
        <w:rPr>
          <w:rFonts w:ascii="Calibri" w:hAnsi="Calibri" w:cs="Arial"/>
          <w:iCs/>
          <w:color w:val="000000"/>
          <w:sz w:val="22"/>
          <w:szCs w:val="22"/>
          <w:lang w:eastAsia="ar-SA"/>
        </w:rPr>
        <w:t>Impact National</w:t>
      </w:r>
      <w:r w:rsidRPr="004051B5">
        <w:rPr>
          <w:rFonts w:ascii="Calibri" w:hAnsi="Calibri" w:cs="Arial"/>
          <w:iCs/>
          <w:color w:val="000000"/>
          <w:sz w:val="22"/>
          <w:szCs w:val="22"/>
          <w:lang w:eastAsia="ar-SA"/>
        </w:rPr>
        <w:t xml:space="preserve"> Conference?</w:t>
      </w:r>
    </w:p>
    <w:p w14:paraId="16452E58" w14:textId="77777777" w:rsidR="006267DC" w:rsidRPr="006267DC" w:rsidRDefault="00514B94" w:rsidP="006267DC">
      <w:pPr>
        <w:numPr>
          <w:ilvl w:val="0"/>
          <w:numId w:val="7"/>
        </w:numPr>
        <w:tabs>
          <w:tab w:val="left" w:pos="720"/>
        </w:tabs>
        <w:autoSpaceDE w:val="0"/>
        <w:rPr>
          <w:rFonts w:ascii="Calibri" w:hAnsi="Calibri" w:cs="Arial"/>
          <w:color w:val="000000"/>
          <w:sz w:val="22"/>
          <w:szCs w:val="22"/>
          <w:lang w:eastAsia="ar-SA"/>
        </w:rPr>
      </w:pPr>
      <w:r w:rsidRPr="006267DC">
        <w:rPr>
          <w:rFonts w:ascii="Calibri" w:hAnsi="Calibri" w:cs="Arial"/>
          <w:iCs/>
          <w:color w:val="000000"/>
          <w:sz w:val="22"/>
          <w:szCs w:val="22"/>
          <w:lang w:eastAsia="ar-SA"/>
        </w:rPr>
        <w:t xml:space="preserve">Please provide a brief profile of the campus office serving as the primary contact for the </w:t>
      </w:r>
      <w:r w:rsidR="006267DC">
        <w:rPr>
          <w:rFonts w:ascii="Calibri" w:hAnsi="Calibri" w:cs="Arial"/>
          <w:iCs/>
          <w:color w:val="000000"/>
          <w:sz w:val="22"/>
          <w:szCs w:val="22"/>
          <w:lang w:eastAsia="ar-SA"/>
        </w:rPr>
        <w:t>conference, including: staff size and roles, key programs.</w:t>
      </w:r>
    </w:p>
    <w:p w14:paraId="770FB0E5" w14:textId="77777777" w:rsidR="00514B94" w:rsidRPr="004051B5" w:rsidRDefault="00514B94">
      <w:pPr>
        <w:autoSpaceDE w:val="0"/>
        <w:rPr>
          <w:rFonts w:ascii="Calibri" w:hAnsi="Calibri" w:cs="Arial"/>
          <w:color w:val="000000"/>
          <w:sz w:val="22"/>
          <w:szCs w:val="22"/>
          <w:lang w:eastAsia="ar-SA"/>
        </w:rPr>
      </w:pPr>
    </w:p>
    <w:p w14:paraId="3002339C" w14:textId="77777777" w:rsidR="00514B94" w:rsidRDefault="00514B94">
      <w:pPr>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2. </w:t>
      </w:r>
      <w:r w:rsidRPr="004051B5">
        <w:rPr>
          <w:rFonts w:ascii="Calibri" w:hAnsi="Calibri" w:cs="Arial"/>
          <w:b/>
          <w:bCs/>
          <w:color w:val="000000"/>
          <w:sz w:val="22"/>
          <w:szCs w:val="22"/>
          <w:lang w:eastAsia="ar-SA"/>
        </w:rPr>
        <w:t xml:space="preserve">The commitment and support of the host campus: </w:t>
      </w:r>
      <w:r w:rsidRPr="004051B5">
        <w:rPr>
          <w:rFonts w:ascii="Calibri" w:hAnsi="Calibri" w:cs="Arial"/>
          <w:color w:val="000000"/>
          <w:sz w:val="22"/>
          <w:szCs w:val="22"/>
          <w:lang w:eastAsia="ar-SA"/>
        </w:rPr>
        <w:t xml:space="preserve">It is extremely important that the president, deans, faculty, and other key administrators at the host school provide some level of support for the conference. </w:t>
      </w:r>
    </w:p>
    <w:p w14:paraId="5F82A93C" w14:textId="77777777" w:rsidR="006267DC" w:rsidRPr="006267DC" w:rsidRDefault="006267DC" w:rsidP="006267DC">
      <w:pPr>
        <w:pStyle w:val="ListParagraph"/>
        <w:numPr>
          <w:ilvl w:val="0"/>
          <w:numId w:val="12"/>
        </w:numPr>
        <w:autoSpaceDE w:val="0"/>
        <w:rPr>
          <w:rFonts w:ascii="Calibri" w:hAnsi="Calibri" w:cs="Arial"/>
          <w:color w:val="000000"/>
          <w:sz w:val="22"/>
          <w:szCs w:val="22"/>
          <w:lang w:eastAsia="ar-SA"/>
        </w:rPr>
      </w:pPr>
      <w:r>
        <w:rPr>
          <w:rFonts w:ascii="Calibri" w:hAnsi="Calibri" w:cs="Arial"/>
          <w:color w:val="000000"/>
          <w:sz w:val="22"/>
          <w:szCs w:val="22"/>
          <w:lang w:eastAsia="ar-SA"/>
        </w:rPr>
        <w:t>Include letters of support</w:t>
      </w:r>
    </w:p>
    <w:p w14:paraId="32A33A2A" w14:textId="77777777" w:rsidR="00514B94" w:rsidRPr="004051B5" w:rsidRDefault="00514B94">
      <w:pPr>
        <w:autoSpaceDE w:val="0"/>
        <w:rPr>
          <w:rFonts w:ascii="Calibri" w:hAnsi="Calibri" w:cs="Arial"/>
          <w:color w:val="000000"/>
          <w:sz w:val="22"/>
          <w:szCs w:val="22"/>
          <w:lang w:eastAsia="ar-SA"/>
        </w:rPr>
      </w:pPr>
    </w:p>
    <w:p w14:paraId="3AFB2F28" w14:textId="77777777" w:rsidR="00514B94" w:rsidRPr="004051B5" w:rsidRDefault="00514B94">
      <w:pPr>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 xml:space="preserve">3. </w:t>
      </w:r>
      <w:r w:rsidRPr="004051B5">
        <w:rPr>
          <w:rFonts w:ascii="Calibri" w:hAnsi="Calibri" w:cs="Arial"/>
          <w:b/>
          <w:bCs/>
          <w:color w:val="000000"/>
          <w:sz w:val="22"/>
          <w:szCs w:val="22"/>
          <w:lang w:eastAsia="ar-SA"/>
        </w:rPr>
        <w:t>The</w:t>
      </w:r>
      <w:r w:rsidR="00FB2FA6">
        <w:rPr>
          <w:rFonts w:ascii="Calibri" w:hAnsi="Calibri" w:cs="Arial"/>
          <w:b/>
          <w:bCs/>
          <w:color w:val="000000"/>
          <w:sz w:val="22"/>
          <w:szCs w:val="22"/>
          <w:lang w:eastAsia="ar-SA"/>
        </w:rPr>
        <w:t xml:space="preserve"> cost and</w:t>
      </w:r>
      <w:r w:rsidRPr="004051B5">
        <w:rPr>
          <w:rFonts w:ascii="Calibri" w:hAnsi="Calibri" w:cs="Arial"/>
          <w:b/>
          <w:bCs/>
          <w:color w:val="000000"/>
          <w:sz w:val="22"/>
          <w:szCs w:val="22"/>
          <w:lang w:eastAsia="ar-SA"/>
        </w:rPr>
        <w:t xml:space="preserve"> logistical feasibility of hosting the conference: </w:t>
      </w:r>
      <w:r w:rsidRPr="004051B5">
        <w:rPr>
          <w:rFonts w:ascii="Calibri" w:hAnsi="Calibri" w:cs="Arial"/>
          <w:color w:val="000000"/>
          <w:sz w:val="22"/>
          <w:szCs w:val="22"/>
          <w:lang w:eastAsia="ar-SA"/>
        </w:rPr>
        <w:t>The host campus and community must have local facilities and services that ensure the effective implementation of a large-scale, modest-budget conference. In past years, logistical considerations have included: the availability of large conference facilities and classroom space;</w:t>
      </w:r>
      <w:r w:rsidR="00FB2FA6">
        <w:rPr>
          <w:rFonts w:ascii="Calibri" w:hAnsi="Calibri" w:cs="Arial"/>
          <w:color w:val="000000"/>
          <w:sz w:val="22"/>
          <w:szCs w:val="22"/>
          <w:lang w:eastAsia="ar-SA"/>
        </w:rPr>
        <w:t xml:space="preserve"> the cost of meals;</w:t>
      </w:r>
      <w:r w:rsidRPr="004051B5">
        <w:rPr>
          <w:rFonts w:ascii="Calibri" w:hAnsi="Calibri" w:cs="Arial"/>
          <w:color w:val="000000"/>
          <w:sz w:val="22"/>
          <w:szCs w:val="22"/>
          <w:lang w:eastAsia="ar-SA"/>
        </w:rPr>
        <w:t xml:space="preserve"> the presence of low-cost, local accommodations; and the proximity to a major airport.</w:t>
      </w:r>
    </w:p>
    <w:p w14:paraId="514CD976" w14:textId="77777777" w:rsidR="00514B94" w:rsidRPr="004051B5" w:rsidRDefault="00514B94">
      <w:pPr>
        <w:autoSpaceDE w:val="0"/>
        <w:rPr>
          <w:rFonts w:ascii="Calibri" w:hAnsi="Calibri" w:cs="Arial"/>
          <w:color w:val="000000"/>
          <w:sz w:val="22"/>
          <w:szCs w:val="22"/>
          <w:lang w:eastAsia="ar-SA"/>
        </w:rPr>
      </w:pPr>
    </w:p>
    <w:p w14:paraId="0C3F6C19" w14:textId="77777777" w:rsidR="00514B94" w:rsidRPr="004051B5" w:rsidRDefault="00514B94">
      <w:pPr>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The Host Application should provide the following information:</w:t>
      </w:r>
    </w:p>
    <w:p w14:paraId="7822A198" w14:textId="77777777" w:rsidR="009C359D" w:rsidRPr="009C359D" w:rsidRDefault="00514B94" w:rsidP="009C359D">
      <w:pPr>
        <w:numPr>
          <w:ilvl w:val="0"/>
          <w:numId w:val="8"/>
        </w:numPr>
        <w:tabs>
          <w:tab w:val="left" w:pos="720"/>
        </w:tabs>
        <w:autoSpaceDE w:val="0"/>
        <w:rPr>
          <w:rFonts w:ascii="Calibri" w:hAnsi="Calibri" w:cs="Arial"/>
          <w:iCs/>
          <w:color w:val="000000"/>
          <w:sz w:val="22"/>
          <w:szCs w:val="22"/>
          <w:lang w:eastAsia="ar-SA"/>
        </w:rPr>
      </w:pPr>
      <w:r w:rsidRPr="009C359D">
        <w:rPr>
          <w:rFonts w:ascii="Calibri" w:hAnsi="Calibri" w:cs="Arial"/>
          <w:iCs/>
          <w:color w:val="000000"/>
          <w:sz w:val="22"/>
          <w:szCs w:val="22"/>
          <w:lang w:eastAsia="ar-SA"/>
        </w:rPr>
        <w:t>Which dates in the spring of 2</w:t>
      </w:r>
      <w:r w:rsidR="009C359D" w:rsidRPr="009C359D">
        <w:rPr>
          <w:rFonts w:ascii="Calibri" w:hAnsi="Calibri" w:cs="Arial"/>
          <w:iCs/>
          <w:color w:val="000000"/>
          <w:sz w:val="22"/>
          <w:szCs w:val="22"/>
          <w:lang w:eastAsia="ar-SA"/>
        </w:rPr>
        <w:t>01</w:t>
      </w:r>
      <w:r w:rsidR="00927019">
        <w:rPr>
          <w:rFonts w:ascii="Calibri" w:hAnsi="Calibri" w:cs="Arial"/>
          <w:iCs/>
          <w:color w:val="000000"/>
          <w:sz w:val="22"/>
          <w:szCs w:val="22"/>
          <w:lang w:eastAsia="ar-SA"/>
        </w:rPr>
        <w:t>3</w:t>
      </w:r>
      <w:r w:rsidRPr="009C359D">
        <w:rPr>
          <w:rFonts w:ascii="Calibri" w:hAnsi="Calibri" w:cs="Arial"/>
          <w:iCs/>
          <w:color w:val="000000"/>
          <w:sz w:val="22"/>
          <w:szCs w:val="22"/>
          <w:lang w:eastAsia="ar-SA"/>
        </w:rPr>
        <w:t xml:space="preserve"> (Thursday night – Sunday afternoon) would be feasible for hosting the conference at your campus, taking into consideration other campus events, available space for workshops and all-conference events, exam schedules, etc.?  </w:t>
      </w:r>
    </w:p>
    <w:p w14:paraId="639E2BFE" w14:textId="77777777" w:rsidR="00514B94" w:rsidRPr="009C359D" w:rsidRDefault="00514B94" w:rsidP="009C359D">
      <w:pPr>
        <w:numPr>
          <w:ilvl w:val="0"/>
          <w:numId w:val="8"/>
        </w:numPr>
        <w:tabs>
          <w:tab w:val="left" w:pos="720"/>
        </w:tabs>
        <w:autoSpaceDE w:val="0"/>
        <w:rPr>
          <w:rFonts w:ascii="Calibri" w:hAnsi="Calibri" w:cs="Arial"/>
          <w:iCs/>
          <w:color w:val="000000"/>
          <w:sz w:val="22"/>
          <w:szCs w:val="22"/>
          <w:lang w:eastAsia="ar-SA"/>
        </w:rPr>
      </w:pPr>
      <w:r w:rsidRPr="009C359D">
        <w:rPr>
          <w:rFonts w:ascii="Calibri" w:hAnsi="Calibri" w:cs="Arial"/>
          <w:iCs/>
          <w:color w:val="000000"/>
          <w:sz w:val="22"/>
          <w:szCs w:val="22"/>
          <w:lang w:eastAsia="ar-SA"/>
        </w:rPr>
        <w:t>Briefly describe how participants can travel to your school, local lodging options, and transportation availability between the city and the campus.</w:t>
      </w:r>
    </w:p>
    <w:p w14:paraId="460A9F24" w14:textId="77777777" w:rsidR="00514B94" w:rsidRPr="004051B5" w:rsidRDefault="00514B94">
      <w:pPr>
        <w:numPr>
          <w:ilvl w:val="0"/>
          <w:numId w:val="8"/>
        </w:numPr>
        <w:tabs>
          <w:tab w:val="left" w:pos="72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 xml:space="preserve">Briefly describe conference facilities (see list on page </w:t>
      </w:r>
      <w:r w:rsidR="008A7247">
        <w:rPr>
          <w:rFonts w:ascii="Calibri" w:hAnsi="Calibri" w:cs="Arial"/>
          <w:iCs/>
          <w:color w:val="000000"/>
          <w:sz w:val="22"/>
          <w:szCs w:val="22"/>
          <w:lang w:eastAsia="ar-SA"/>
        </w:rPr>
        <w:t>five</w:t>
      </w:r>
      <w:r w:rsidRPr="004051B5">
        <w:rPr>
          <w:rFonts w:ascii="Calibri" w:hAnsi="Calibri" w:cs="Arial"/>
          <w:iCs/>
          <w:color w:val="000000"/>
          <w:sz w:val="22"/>
          <w:szCs w:val="22"/>
          <w:lang w:eastAsia="ar-SA"/>
        </w:rPr>
        <w:t>). Please include more detailed information on the following:</w:t>
      </w:r>
      <w:r w:rsidR="00B51B24">
        <w:rPr>
          <w:rFonts w:ascii="Calibri" w:hAnsi="Calibri" w:cs="Arial"/>
          <w:iCs/>
          <w:color w:val="000000"/>
          <w:sz w:val="22"/>
          <w:szCs w:val="22"/>
          <w:lang w:eastAsia="ar-SA"/>
        </w:rPr>
        <w:t xml:space="preserve"> </w:t>
      </w:r>
    </w:p>
    <w:p w14:paraId="20880930" w14:textId="77777777" w:rsidR="00514B94" w:rsidRPr="004051B5" w:rsidRDefault="00514B94">
      <w:pPr>
        <w:numPr>
          <w:ilvl w:val="1"/>
          <w:numId w:val="8"/>
        </w:numPr>
        <w:tabs>
          <w:tab w:val="left" w:pos="144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 xml:space="preserve">Opportunities Fair Location </w:t>
      </w:r>
    </w:p>
    <w:p w14:paraId="1DD53980" w14:textId="77777777" w:rsidR="00514B94" w:rsidRPr="004051B5" w:rsidRDefault="00514B94">
      <w:pPr>
        <w:numPr>
          <w:ilvl w:val="2"/>
          <w:numId w:val="8"/>
        </w:numPr>
        <w:tabs>
          <w:tab w:val="left" w:pos="216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How many tables can this space hold? What is the proximity of this space to the workshop and all-conference gathering spaces?  This will help us determine how many nonprofits can participate in the fair.</w:t>
      </w:r>
    </w:p>
    <w:p w14:paraId="180BACC8" w14:textId="77777777" w:rsidR="00514B94" w:rsidRPr="004051B5" w:rsidRDefault="00514B94">
      <w:pPr>
        <w:numPr>
          <w:ilvl w:val="1"/>
          <w:numId w:val="8"/>
        </w:numPr>
        <w:tabs>
          <w:tab w:val="left" w:pos="144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Classroom space for workshops</w:t>
      </w:r>
    </w:p>
    <w:p w14:paraId="12F040DD" w14:textId="77777777" w:rsidR="00514B94" w:rsidRPr="004051B5" w:rsidRDefault="00514B94">
      <w:pPr>
        <w:numPr>
          <w:ilvl w:val="2"/>
          <w:numId w:val="8"/>
        </w:numPr>
        <w:tabs>
          <w:tab w:val="left" w:pos="216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 xml:space="preserve">How far in advance of the conference can you reserve classrooms and other meeting spaces? </w:t>
      </w:r>
    </w:p>
    <w:p w14:paraId="25F50759" w14:textId="77777777" w:rsidR="00514B94" w:rsidRPr="004051B5" w:rsidRDefault="00514B94">
      <w:pPr>
        <w:numPr>
          <w:ilvl w:val="2"/>
          <w:numId w:val="8"/>
        </w:numPr>
        <w:tabs>
          <w:tab w:val="left" w:pos="216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 xml:space="preserve">How close are the workshop rooms to space identified for the Opportunities Fair and Registration? </w:t>
      </w:r>
    </w:p>
    <w:p w14:paraId="4427A97D" w14:textId="77777777" w:rsidR="00514B94" w:rsidRPr="004051B5" w:rsidRDefault="00514B94">
      <w:pPr>
        <w:numPr>
          <w:ilvl w:val="1"/>
          <w:numId w:val="8"/>
        </w:numPr>
        <w:tabs>
          <w:tab w:val="left" w:pos="1440"/>
        </w:tabs>
        <w:autoSpaceDE w:val="0"/>
        <w:rPr>
          <w:rFonts w:ascii="Calibri" w:hAnsi="Calibri" w:cs="Arial"/>
          <w:iCs/>
          <w:color w:val="000000"/>
          <w:sz w:val="22"/>
          <w:szCs w:val="22"/>
          <w:lang w:eastAsia="ar-SA"/>
        </w:rPr>
      </w:pPr>
      <w:r w:rsidRPr="004051B5">
        <w:rPr>
          <w:rFonts w:ascii="Calibri" w:hAnsi="Calibri" w:cs="Arial"/>
          <w:iCs/>
          <w:color w:val="000000"/>
          <w:sz w:val="22"/>
          <w:szCs w:val="22"/>
          <w:lang w:eastAsia="ar-SA"/>
        </w:rPr>
        <w:t>Size and cost of space for all-conference gatherings</w:t>
      </w:r>
    </w:p>
    <w:p w14:paraId="409DF72D" w14:textId="77777777" w:rsidR="00514B94" w:rsidRPr="00495381" w:rsidRDefault="006267DC" w:rsidP="00495381">
      <w:pPr>
        <w:numPr>
          <w:ilvl w:val="2"/>
          <w:numId w:val="8"/>
        </w:numPr>
        <w:tabs>
          <w:tab w:val="left" w:pos="2160"/>
        </w:tabs>
        <w:autoSpaceDE w:val="0"/>
        <w:rPr>
          <w:rFonts w:ascii="Calibri" w:hAnsi="Calibri" w:cs="Arial"/>
          <w:color w:val="000000"/>
          <w:sz w:val="22"/>
          <w:szCs w:val="22"/>
          <w:lang w:eastAsia="ar-SA"/>
        </w:rPr>
      </w:pPr>
      <w:r>
        <w:rPr>
          <w:rFonts w:ascii="Calibri" w:hAnsi="Calibri" w:cs="Arial"/>
          <w:iCs/>
          <w:color w:val="000000"/>
          <w:sz w:val="22"/>
          <w:szCs w:val="22"/>
          <w:lang w:eastAsia="ar-SA"/>
        </w:rPr>
        <w:t>What venue can accommodate the all-conference sessions? Is there a cost? If so, how much?</w:t>
      </w:r>
    </w:p>
    <w:p w14:paraId="0720603A" w14:textId="77777777" w:rsidR="00495381" w:rsidRPr="00495381" w:rsidRDefault="00495381" w:rsidP="00495381">
      <w:pPr>
        <w:tabs>
          <w:tab w:val="left" w:pos="2160"/>
        </w:tabs>
        <w:autoSpaceDE w:val="0"/>
        <w:ind w:left="2160"/>
        <w:rPr>
          <w:rFonts w:ascii="Calibri" w:hAnsi="Calibri" w:cs="Arial"/>
          <w:color w:val="000000"/>
          <w:sz w:val="22"/>
          <w:szCs w:val="22"/>
          <w:lang w:eastAsia="ar-SA"/>
        </w:rPr>
      </w:pPr>
    </w:p>
    <w:p w14:paraId="0018539C" w14:textId="77777777" w:rsidR="008A7247" w:rsidRDefault="00514B94" w:rsidP="00B51B24">
      <w:pPr>
        <w:suppressAutoHyphens w:val="0"/>
        <w:rPr>
          <w:rFonts w:ascii="Calibri" w:hAnsi="Calibri" w:cs="Arial"/>
          <w:color w:val="000000"/>
          <w:sz w:val="22"/>
          <w:szCs w:val="22"/>
          <w:lang w:eastAsia="ar-SA"/>
        </w:rPr>
      </w:pPr>
      <w:r w:rsidRPr="004051B5">
        <w:rPr>
          <w:rFonts w:ascii="Calibri" w:hAnsi="Calibri" w:cs="Arial"/>
          <w:color w:val="000000"/>
          <w:sz w:val="22"/>
          <w:szCs w:val="22"/>
          <w:lang w:eastAsia="ar-SA"/>
        </w:rPr>
        <w:t>Any additional information that you think is relevant to our decision is welcomed.</w:t>
      </w:r>
    </w:p>
    <w:p w14:paraId="404C4689" w14:textId="77777777" w:rsidR="008A7247" w:rsidRDefault="008A7247" w:rsidP="00B51B24">
      <w:pPr>
        <w:suppressAutoHyphens w:val="0"/>
        <w:rPr>
          <w:rFonts w:ascii="Calibri" w:hAnsi="Calibri" w:cs="Arial"/>
          <w:color w:val="000000"/>
          <w:sz w:val="22"/>
          <w:szCs w:val="22"/>
          <w:lang w:eastAsia="ar-SA"/>
        </w:rPr>
      </w:pPr>
    </w:p>
    <w:p w14:paraId="493ADED2" w14:textId="77777777" w:rsidR="00BB2421" w:rsidRPr="00DB48FD" w:rsidRDefault="00BB2421" w:rsidP="00B51B24">
      <w:pPr>
        <w:suppressAutoHyphens w:val="0"/>
        <w:rPr>
          <w:rFonts w:ascii="Calibri" w:hAnsi="Calibri" w:cs="Arial"/>
          <w:b/>
          <w:color w:val="000000"/>
          <w:sz w:val="28"/>
          <w:szCs w:val="28"/>
          <w:lang w:eastAsia="ar-SA"/>
        </w:rPr>
      </w:pPr>
      <w:r>
        <w:rPr>
          <w:rFonts w:ascii="Calibri" w:hAnsi="Calibri" w:cs="Arial"/>
          <w:b/>
          <w:color w:val="000000"/>
          <w:sz w:val="28"/>
          <w:szCs w:val="28"/>
          <w:lang w:eastAsia="ar-SA"/>
        </w:rPr>
        <w:t>Suggested Internal Process for Considering and Preparing the Application</w:t>
      </w:r>
    </w:p>
    <w:p w14:paraId="7282F8BA" w14:textId="77777777" w:rsidR="00BB2421" w:rsidRDefault="00BB2421" w:rsidP="00897D13">
      <w:pPr>
        <w:pStyle w:val="ListParagraph"/>
        <w:numPr>
          <w:ilvl w:val="0"/>
          <w:numId w:val="11"/>
        </w:numPr>
        <w:autoSpaceDE w:val="0"/>
        <w:spacing w:before="120"/>
        <w:contextualSpacing w:val="0"/>
        <w:rPr>
          <w:rFonts w:ascii="Calibri" w:hAnsi="Calibri" w:cs="Arial"/>
          <w:color w:val="000000"/>
          <w:sz w:val="22"/>
          <w:szCs w:val="22"/>
          <w:lang w:eastAsia="ar-SA"/>
        </w:rPr>
      </w:pPr>
      <w:r>
        <w:rPr>
          <w:rFonts w:ascii="Calibri" w:hAnsi="Calibri" w:cs="Arial"/>
          <w:color w:val="000000"/>
          <w:sz w:val="22"/>
          <w:szCs w:val="22"/>
          <w:lang w:eastAsia="ar-SA"/>
        </w:rPr>
        <w:t>Review this Request for Application to Host the 201</w:t>
      </w:r>
      <w:r w:rsidR="00927019">
        <w:rPr>
          <w:rFonts w:ascii="Calibri" w:hAnsi="Calibri" w:cs="Arial"/>
          <w:color w:val="000000"/>
          <w:sz w:val="22"/>
          <w:szCs w:val="22"/>
          <w:lang w:eastAsia="ar-SA"/>
        </w:rPr>
        <w:t>3</w:t>
      </w:r>
      <w:r>
        <w:rPr>
          <w:rFonts w:ascii="Calibri" w:hAnsi="Calibri" w:cs="Arial"/>
          <w:color w:val="000000"/>
          <w:sz w:val="22"/>
          <w:szCs w:val="22"/>
          <w:lang w:eastAsia="ar-SA"/>
        </w:rPr>
        <w:t xml:space="preserve"> Conference.</w:t>
      </w:r>
    </w:p>
    <w:p w14:paraId="258CDAA1" w14:textId="77777777" w:rsidR="00BB2421" w:rsidRPr="00BB2421" w:rsidRDefault="00BB2421" w:rsidP="00897D13">
      <w:pPr>
        <w:pStyle w:val="ListParagraph"/>
        <w:numPr>
          <w:ilvl w:val="0"/>
          <w:numId w:val="11"/>
        </w:numPr>
        <w:autoSpaceDE w:val="0"/>
        <w:spacing w:before="120"/>
        <w:contextualSpacing w:val="0"/>
        <w:rPr>
          <w:rFonts w:ascii="Calibri" w:hAnsi="Calibri" w:cs="Arial"/>
          <w:color w:val="000000"/>
          <w:sz w:val="22"/>
          <w:szCs w:val="22"/>
          <w:lang w:eastAsia="ar-SA"/>
        </w:rPr>
      </w:pPr>
      <w:r>
        <w:rPr>
          <w:rFonts w:ascii="Calibri" w:hAnsi="Calibri" w:cs="Arial"/>
          <w:color w:val="000000"/>
          <w:sz w:val="22"/>
          <w:szCs w:val="22"/>
          <w:lang w:eastAsia="ar-SA"/>
        </w:rPr>
        <w:lastRenderedPageBreak/>
        <w:t xml:space="preserve">Identify initial primary stakeholders who should first discuss the possibility – usually the staff and student leaders within the office of service/service-learning and community service program. </w:t>
      </w:r>
      <w:r w:rsidRPr="00BB2421">
        <w:rPr>
          <w:rFonts w:ascii="Calibri" w:hAnsi="Calibri" w:cs="Arial"/>
          <w:color w:val="000000"/>
          <w:sz w:val="22"/>
          <w:szCs w:val="22"/>
          <w:lang w:eastAsia="ar-SA"/>
        </w:rPr>
        <w:t>Discuss the possibilities within this initial group. What are the pros and cons of doing this in 201</w:t>
      </w:r>
      <w:r w:rsidR="00927019">
        <w:rPr>
          <w:rFonts w:ascii="Calibri" w:hAnsi="Calibri" w:cs="Arial"/>
          <w:color w:val="000000"/>
          <w:sz w:val="22"/>
          <w:szCs w:val="22"/>
          <w:lang w:eastAsia="ar-SA"/>
        </w:rPr>
        <w:t>3</w:t>
      </w:r>
      <w:r w:rsidRPr="00BB2421">
        <w:rPr>
          <w:rFonts w:ascii="Calibri" w:hAnsi="Calibri" w:cs="Arial"/>
          <w:color w:val="000000"/>
          <w:sz w:val="22"/>
          <w:szCs w:val="22"/>
          <w:lang w:eastAsia="ar-SA"/>
        </w:rPr>
        <w:t>? Are folks excited about the possibility?</w:t>
      </w:r>
    </w:p>
    <w:p w14:paraId="27AC0B10" w14:textId="77777777" w:rsidR="00BB2421" w:rsidRDefault="006267DC" w:rsidP="00897D13">
      <w:pPr>
        <w:pStyle w:val="ListParagraph"/>
        <w:numPr>
          <w:ilvl w:val="0"/>
          <w:numId w:val="11"/>
        </w:numPr>
        <w:autoSpaceDE w:val="0"/>
        <w:spacing w:before="120"/>
        <w:contextualSpacing w:val="0"/>
        <w:rPr>
          <w:rFonts w:ascii="Calibri" w:hAnsi="Calibri" w:cs="Arial"/>
          <w:color w:val="000000"/>
          <w:sz w:val="22"/>
          <w:szCs w:val="22"/>
          <w:lang w:eastAsia="ar-SA"/>
        </w:rPr>
      </w:pPr>
      <w:r w:rsidRPr="006267DC">
        <w:rPr>
          <w:rFonts w:ascii="Calibri" w:hAnsi="Calibri" w:cs="Arial"/>
          <w:b/>
          <w:color w:val="000000"/>
          <w:sz w:val="22"/>
          <w:szCs w:val="22"/>
          <w:lang w:eastAsia="ar-SA"/>
        </w:rPr>
        <w:t>Secure Institutional Support.</w:t>
      </w:r>
      <w:r>
        <w:rPr>
          <w:rFonts w:ascii="Calibri" w:hAnsi="Calibri" w:cs="Arial"/>
          <w:color w:val="000000"/>
          <w:sz w:val="22"/>
          <w:szCs w:val="22"/>
          <w:lang w:eastAsia="ar-SA"/>
        </w:rPr>
        <w:t xml:space="preserve"> </w:t>
      </w:r>
      <w:r w:rsidR="00BB2421">
        <w:rPr>
          <w:rFonts w:ascii="Calibri" w:hAnsi="Calibri" w:cs="Arial"/>
          <w:color w:val="000000"/>
          <w:sz w:val="22"/>
          <w:szCs w:val="22"/>
          <w:lang w:eastAsia="ar-SA"/>
        </w:rPr>
        <w:t>Identify the highest-level university administrator likely to champion and support the idea.  (For instance, if you have an Office of Service-Learning, who does the director of that office report to?) Arrange a meeting with them to discuss the possibility. Share with them the Request for Applications.</w:t>
      </w:r>
      <w:r w:rsidR="00C101B9">
        <w:rPr>
          <w:rFonts w:ascii="Calibri" w:hAnsi="Calibri" w:cs="Arial"/>
          <w:color w:val="000000"/>
          <w:sz w:val="22"/>
          <w:szCs w:val="22"/>
          <w:lang w:eastAsia="ar-SA"/>
        </w:rPr>
        <w:t xml:space="preserve"> Determine whether it would be helpful for the Conference to send a letter of invitation to submit a proposal directly to the college/university president. </w:t>
      </w:r>
    </w:p>
    <w:p w14:paraId="0E311D9D" w14:textId="77777777" w:rsidR="00BB2421" w:rsidRDefault="006267DC" w:rsidP="00897D13">
      <w:pPr>
        <w:pStyle w:val="ListParagraph"/>
        <w:numPr>
          <w:ilvl w:val="0"/>
          <w:numId w:val="11"/>
        </w:numPr>
        <w:autoSpaceDE w:val="0"/>
        <w:spacing w:before="120"/>
        <w:contextualSpacing w:val="0"/>
        <w:rPr>
          <w:rFonts w:ascii="Calibri" w:hAnsi="Calibri" w:cs="Arial"/>
          <w:color w:val="000000"/>
          <w:sz w:val="22"/>
          <w:szCs w:val="22"/>
          <w:lang w:eastAsia="ar-SA"/>
        </w:rPr>
      </w:pPr>
      <w:r w:rsidRPr="006267DC">
        <w:rPr>
          <w:rFonts w:ascii="Calibri" w:hAnsi="Calibri" w:cs="Arial"/>
          <w:b/>
          <w:color w:val="000000"/>
          <w:sz w:val="22"/>
          <w:szCs w:val="22"/>
          <w:lang w:eastAsia="ar-SA"/>
        </w:rPr>
        <w:t>Check Availability of Facilities/Make Temporary Hold.</w:t>
      </w:r>
      <w:r>
        <w:rPr>
          <w:rFonts w:ascii="Calibri" w:hAnsi="Calibri" w:cs="Arial"/>
          <w:color w:val="000000"/>
          <w:sz w:val="22"/>
          <w:szCs w:val="22"/>
          <w:lang w:eastAsia="ar-SA"/>
        </w:rPr>
        <w:t xml:space="preserve"> </w:t>
      </w:r>
      <w:r w:rsidR="00BB2421">
        <w:rPr>
          <w:rFonts w:ascii="Calibri" w:hAnsi="Calibri" w:cs="Arial"/>
          <w:color w:val="000000"/>
          <w:sz w:val="22"/>
          <w:szCs w:val="22"/>
          <w:lang w:eastAsia="ar-SA"/>
        </w:rPr>
        <w:t>Contact all of the places on campus through which you need to reserve facilities</w:t>
      </w:r>
      <w:r w:rsidR="00B51B24">
        <w:rPr>
          <w:rFonts w:ascii="Calibri" w:hAnsi="Calibri" w:cs="Arial"/>
          <w:color w:val="000000"/>
          <w:sz w:val="22"/>
          <w:szCs w:val="22"/>
          <w:lang w:eastAsia="ar-SA"/>
        </w:rPr>
        <w:t>--</w:t>
      </w:r>
      <w:r w:rsidR="00BB2421">
        <w:rPr>
          <w:rFonts w:ascii="Calibri" w:hAnsi="Calibri" w:cs="Arial"/>
          <w:color w:val="000000"/>
          <w:sz w:val="22"/>
          <w:szCs w:val="22"/>
          <w:lang w:eastAsia="ar-SA"/>
        </w:rPr>
        <w:t>Rarely is it just one place. There’s usually one place to reserve the really large all-conference venues, another one to reserve meeting rooms and exhibit space in the student union</w:t>
      </w:r>
      <w:r w:rsidR="00C101B9">
        <w:rPr>
          <w:rFonts w:ascii="Calibri" w:hAnsi="Calibri" w:cs="Arial"/>
          <w:color w:val="000000"/>
          <w:sz w:val="22"/>
          <w:szCs w:val="22"/>
          <w:lang w:eastAsia="ar-SA"/>
        </w:rPr>
        <w:t xml:space="preserve">/student center, another place to reserve classrooms, and so on. The initial conversation should inquire about the availability of space for each of the </w:t>
      </w:r>
      <w:r>
        <w:rPr>
          <w:rFonts w:ascii="Calibri" w:hAnsi="Calibri" w:cs="Arial"/>
          <w:color w:val="000000"/>
          <w:sz w:val="22"/>
          <w:szCs w:val="22"/>
          <w:lang w:eastAsia="ar-SA"/>
        </w:rPr>
        <w:t xml:space="preserve">last two </w:t>
      </w:r>
      <w:r w:rsidR="00C101B9">
        <w:rPr>
          <w:rFonts w:ascii="Calibri" w:hAnsi="Calibri" w:cs="Arial"/>
          <w:color w:val="000000"/>
          <w:sz w:val="22"/>
          <w:szCs w:val="22"/>
          <w:lang w:eastAsia="ar-SA"/>
        </w:rPr>
        <w:t xml:space="preserve">weekends of March, and also the first weekend of April. </w:t>
      </w:r>
      <w:r w:rsidR="009C2088">
        <w:rPr>
          <w:rFonts w:ascii="Calibri" w:hAnsi="Calibri" w:cs="Arial"/>
          <w:color w:val="000000"/>
          <w:sz w:val="22"/>
          <w:szCs w:val="22"/>
          <w:lang w:eastAsia="ar-SA"/>
        </w:rPr>
        <w:t xml:space="preserve">Lock in (reserve) the space immediately if possible. </w:t>
      </w:r>
      <w:r w:rsidR="00C101B9">
        <w:rPr>
          <w:rFonts w:ascii="Calibri" w:hAnsi="Calibri" w:cs="Arial"/>
          <w:color w:val="000000"/>
          <w:sz w:val="22"/>
          <w:szCs w:val="22"/>
          <w:lang w:eastAsia="ar-SA"/>
        </w:rPr>
        <w:t>In some cases, they may not be taking reservations yet. This will ultimately require a high-level decision on the part of the institution to reserve it anyways.</w:t>
      </w:r>
      <w:r w:rsidR="009C2088">
        <w:rPr>
          <w:rFonts w:ascii="Calibri" w:hAnsi="Calibri" w:cs="Arial"/>
          <w:color w:val="000000"/>
          <w:sz w:val="22"/>
          <w:szCs w:val="22"/>
          <w:lang w:eastAsia="ar-SA"/>
        </w:rPr>
        <w:t xml:space="preserve"> As you go through this process fill out the </w:t>
      </w:r>
      <w:r w:rsidR="00927019">
        <w:rPr>
          <w:rFonts w:ascii="Calibri" w:hAnsi="Calibri" w:cs="Arial"/>
          <w:color w:val="000000"/>
          <w:sz w:val="22"/>
          <w:szCs w:val="22"/>
          <w:lang w:eastAsia="ar-SA"/>
        </w:rPr>
        <w:t>Facilities</w:t>
      </w:r>
      <w:r w:rsidR="009C2088">
        <w:rPr>
          <w:rFonts w:ascii="Calibri" w:hAnsi="Calibri" w:cs="Arial"/>
          <w:color w:val="000000"/>
          <w:sz w:val="22"/>
          <w:szCs w:val="22"/>
          <w:lang w:eastAsia="ar-SA"/>
        </w:rPr>
        <w:t xml:space="preserve"> Assignment Sheet attached at the end of this document. Include the completed Facilities Sheet in your application to host the conference.</w:t>
      </w:r>
    </w:p>
    <w:p w14:paraId="0D49B760" w14:textId="77777777" w:rsidR="00C101B9" w:rsidRDefault="00C101B9" w:rsidP="00897D13">
      <w:pPr>
        <w:pStyle w:val="ListParagraph"/>
        <w:numPr>
          <w:ilvl w:val="0"/>
          <w:numId w:val="11"/>
        </w:numPr>
        <w:autoSpaceDE w:val="0"/>
        <w:spacing w:before="120"/>
        <w:contextualSpacing w:val="0"/>
        <w:rPr>
          <w:rFonts w:ascii="Calibri" w:hAnsi="Calibri" w:cs="Arial"/>
          <w:color w:val="000000"/>
          <w:sz w:val="22"/>
          <w:szCs w:val="22"/>
          <w:lang w:eastAsia="ar-SA"/>
        </w:rPr>
      </w:pPr>
      <w:r w:rsidRPr="006267DC">
        <w:rPr>
          <w:rFonts w:ascii="Calibri" w:hAnsi="Calibri" w:cs="Arial"/>
          <w:b/>
          <w:color w:val="000000"/>
          <w:sz w:val="22"/>
          <w:szCs w:val="22"/>
          <w:lang w:eastAsia="ar-SA"/>
        </w:rPr>
        <w:t>Identify and contact the closest hotels/motels to your campus.</w:t>
      </w:r>
      <w:r>
        <w:rPr>
          <w:rFonts w:ascii="Calibri" w:hAnsi="Calibri" w:cs="Arial"/>
          <w:color w:val="000000"/>
          <w:sz w:val="22"/>
          <w:szCs w:val="22"/>
          <w:lang w:eastAsia="ar-SA"/>
        </w:rPr>
        <w:t xml:space="preserve"> Tell them you are considering submitting a bid to host a large national conference and part of the competitiveness of the proposal involves what hotel accommodations are available at modest prices. Ask them how many rooms they’d be willing to block for you and at what rates. Note that we primarily want doubles – very few singles – as many campus delegations will be putting 3-4 people per room. Also, we cannot accept block agreements which commit the Conference financially to any guaranteed number of rooms. Usually the blocks get lifted 3-4 weeks prior to the conference. If the hotel is not within walking distance, ask about free shuttles to campus.</w:t>
      </w:r>
    </w:p>
    <w:p w14:paraId="600C9F36" w14:textId="2843082E" w:rsidR="00C101B9" w:rsidRDefault="006267DC" w:rsidP="00897D13">
      <w:pPr>
        <w:pStyle w:val="ListParagraph"/>
        <w:numPr>
          <w:ilvl w:val="0"/>
          <w:numId w:val="11"/>
        </w:numPr>
        <w:autoSpaceDE w:val="0"/>
        <w:spacing w:before="120"/>
        <w:contextualSpacing w:val="0"/>
        <w:rPr>
          <w:rFonts w:ascii="Calibri" w:hAnsi="Calibri" w:cs="Arial"/>
          <w:color w:val="000000"/>
          <w:sz w:val="22"/>
          <w:szCs w:val="22"/>
          <w:lang w:eastAsia="ar-SA"/>
        </w:rPr>
      </w:pPr>
      <w:r w:rsidRPr="006267DC">
        <w:rPr>
          <w:rFonts w:ascii="Calibri" w:hAnsi="Calibri" w:cs="Arial"/>
          <w:b/>
          <w:color w:val="000000"/>
          <w:sz w:val="22"/>
          <w:szCs w:val="22"/>
          <w:lang w:eastAsia="ar-SA"/>
        </w:rPr>
        <w:t>Secure meals estimates.</w:t>
      </w:r>
      <w:r>
        <w:rPr>
          <w:rFonts w:ascii="Calibri" w:hAnsi="Calibri" w:cs="Arial"/>
          <w:color w:val="000000"/>
          <w:sz w:val="22"/>
          <w:szCs w:val="22"/>
          <w:lang w:eastAsia="ar-SA"/>
        </w:rPr>
        <w:t xml:space="preserve"> Meet with the food service vendor </w:t>
      </w:r>
      <w:r w:rsidR="00AE45DA">
        <w:rPr>
          <w:rFonts w:ascii="Calibri" w:hAnsi="Calibri" w:cs="Arial"/>
          <w:color w:val="000000"/>
          <w:sz w:val="22"/>
          <w:szCs w:val="22"/>
          <w:lang w:eastAsia="ar-SA"/>
        </w:rPr>
        <w:t xml:space="preserve">on campus to find out what the costs would be for various meals. </w:t>
      </w:r>
      <w:r w:rsidR="00376349">
        <w:rPr>
          <w:rFonts w:ascii="Calibri" w:hAnsi="Calibri" w:cs="Arial"/>
          <w:color w:val="000000"/>
          <w:sz w:val="22"/>
          <w:szCs w:val="22"/>
          <w:lang w:eastAsia="ar-SA"/>
        </w:rPr>
        <w:t>Our preferred</w:t>
      </w:r>
      <w:r w:rsidR="00AE45DA">
        <w:rPr>
          <w:rFonts w:ascii="Calibri" w:hAnsi="Calibri" w:cs="Arial"/>
          <w:color w:val="000000"/>
          <w:sz w:val="22"/>
          <w:szCs w:val="22"/>
          <w:lang w:eastAsia="ar-SA"/>
        </w:rPr>
        <w:t xml:space="preserve"> option is for conference participants to get passes to eat in the din</w:t>
      </w:r>
      <w:r w:rsidR="00376349">
        <w:rPr>
          <w:rFonts w:ascii="Calibri" w:hAnsi="Calibri" w:cs="Arial"/>
          <w:color w:val="000000"/>
          <w:sz w:val="22"/>
          <w:szCs w:val="22"/>
          <w:lang w:eastAsia="ar-SA"/>
        </w:rPr>
        <w:t>ing halls. Ideally the conference would only be charged for those meal passes that get used</w:t>
      </w:r>
      <w:r w:rsidR="00AE45DA">
        <w:rPr>
          <w:rFonts w:ascii="Calibri" w:hAnsi="Calibri" w:cs="Arial"/>
          <w:color w:val="000000"/>
          <w:sz w:val="22"/>
          <w:szCs w:val="22"/>
          <w:lang w:eastAsia="ar-SA"/>
        </w:rPr>
        <w:t>. In other cases, catering can produce relatively low-cost continental breakfast and “box” lunches (holding the boxes if possible). Ideally, we like to keep breakfast to around $5/person, lunch arou</w:t>
      </w:r>
      <w:r>
        <w:rPr>
          <w:rFonts w:ascii="Calibri" w:hAnsi="Calibri" w:cs="Arial"/>
          <w:color w:val="000000"/>
          <w:sz w:val="22"/>
          <w:szCs w:val="22"/>
          <w:lang w:eastAsia="ar-SA"/>
        </w:rPr>
        <w:t>nd $5-7/person, and dinner $8-10</w:t>
      </w:r>
      <w:r w:rsidR="00AE45DA">
        <w:rPr>
          <w:rFonts w:ascii="Calibri" w:hAnsi="Calibri" w:cs="Arial"/>
          <w:color w:val="000000"/>
          <w:sz w:val="22"/>
          <w:szCs w:val="22"/>
          <w:lang w:eastAsia="ar-SA"/>
        </w:rPr>
        <w:t>/person.</w:t>
      </w:r>
    </w:p>
    <w:p w14:paraId="5F44C371" w14:textId="77777777" w:rsidR="00AE45DA" w:rsidRPr="006267DC" w:rsidRDefault="006267DC" w:rsidP="006267DC">
      <w:pPr>
        <w:pStyle w:val="ListParagraph"/>
        <w:numPr>
          <w:ilvl w:val="0"/>
          <w:numId w:val="11"/>
        </w:numPr>
        <w:autoSpaceDE w:val="0"/>
        <w:spacing w:before="120"/>
        <w:contextualSpacing w:val="0"/>
        <w:rPr>
          <w:rFonts w:ascii="Calibri" w:hAnsi="Calibri" w:cs="Arial"/>
          <w:color w:val="000000"/>
          <w:sz w:val="22"/>
          <w:szCs w:val="22"/>
          <w:lang w:eastAsia="ar-SA"/>
        </w:rPr>
      </w:pPr>
      <w:r w:rsidRPr="006267DC">
        <w:rPr>
          <w:rFonts w:ascii="Calibri" w:hAnsi="Calibri" w:cs="Arial"/>
          <w:b/>
          <w:color w:val="000000"/>
          <w:sz w:val="22"/>
          <w:szCs w:val="22"/>
          <w:lang w:eastAsia="ar-SA"/>
        </w:rPr>
        <w:t>Explore free housing options.</w:t>
      </w:r>
      <w:r>
        <w:rPr>
          <w:rFonts w:ascii="Calibri" w:hAnsi="Calibri" w:cs="Arial"/>
          <w:color w:val="000000"/>
          <w:sz w:val="22"/>
          <w:szCs w:val="22"/>
          <w:lang w:eastAsia="ar-SA"/>
        </w:rPr>
        <w:t xml:space="preserve"> </w:t>
      </w:r>
      <w:r w:rsidR="00AE45DA" w:rsidRPr="006267DC">
        <w:rPr>
          <w:rFonts w:ascii="Calibri" w:hAnsi="Calibri" w:cs="Arial"/>
          <w:color w:val="000000"/>
          <w:sz w:val="22"/>
          <w:szCs w:val="22"/>
          <w:lang w:eastAsia="ar-SA"/>
        </w:rPr>
        <w:t>Meet with some combination of student affairs/residential life staff to discuss free housing options and which ones are viable on your campus – residence hall lounges, gym floors, students-hosting-students. We have encountered openness and resistance to each of those options from differen</w:t>
      </w:r>
      <w:r w:rsidR="00B51B24" w:rsidRPr="006267DC">
        <w:rPr>
          <w:rFonts w:ascii="Calibri" w:hAnsi="Calibri" w:cs="Arial"/>
          <w:color w:val="000000"/>
          <w:sz w:val="22"/>
          <w:szCs w:val="22"/>
          <w:lang w:eastAsia="ar-SA"/>
        </w:rPr>
        <w:t>t</w:t>
      </w:r>
      <w:r w:rsidR="00AE45DA" w:rsidRPr="006267DC">
        <w:rPr>
          <w:rFonts w:ascii="Calibri" w:hAnsi="Calibri" w:cs="Arial"/>
          <w:color w:val="000000"/>
          <w:sz w:val="22"/>
          <w:szCs w:val="22"/>
          <w:lang w:eastAsia="ar-SA"/>
        </w:rPr>
        <w:t xml:space="preserve"> campuses around the nation.</w:t>
      </w:r>
      <w:r w:rsidRPr="006267DC">
        <w:rPr>
          <w:rFonts w:ascii="Calibri" w:hAnsi="Calibri" w:cs="Arial"/>
          <w:color w:val="000000"/>
          <w:sz w:val="22"/>
          <w:szCs w:val="22"/>
          <w:lang w:eastAsia="ar-SA"/>
        </w:rPr>
        <w:t xml:space="preserve"> The availability of “free housing” is not a requirement for hosting. If it’s not possible, just say so.</w:t>
      </w:r>
    </w:p>
    <w:p w14:paraId="6C0AA44F" w14:textId="77777777" w:rsidR="00AE45DA" w:rsidRDefault="006267DC" w:rsidP="00897D13">
      <w:pPr>
        <w:pStyle w:val="ListParagraph"/>
        <w:numPr>
          <w:ilvl w:val="0"/>
          <w:numId w:val="11"/>
        </w:numPr>
        <w:autoSpaceDE w:val="0"/>
        <w:spacing w:before="120"/>
        <w:contextualSpacing w:val="0"/>
        <w:rPr>
          <w:rFonts w:ascii="Calibri" w:hAnsi="Calibri" w:cs="Arial"/>
          <w:color w:val="000000"/>
          <w:sz w:val="22"/>
          <w:szCs w:val="22"/>
          <w:lang w:eastAsia="ar-SA"/>
        </w:rPr>
      </w:pPr>
      <w:r w:rsidRPr="006267DC">
        <w:rPr>
          <w:rFonts w:ascii="Calibri" w:hAnsi="Calibri" w:cs="Arial"/>
          <w:b/>
          <w:color w:val="000000"/>
          <w:sz w:val="22"/>
          <w:szCs w:val="22"/>
          <w:lang w:eastAsia="ar-SA"/>
        </w:rPr>
        <w:t>Make a decision about applying.</w:t>
      </w:r>
      <w:r>
        <w:rPr>
          <w:rFonts w:ascii="Calibri" w:hAnsi="Calibri" w:cs="Arial"/>
          <w:color w:val="000000"/>
          <w:sz w:val="22"/>
          <w:szCs w:val="22"/>
          <w:lang w:eastAsia="ar-SA"/>
        </w:rPr>
        <w:t xml:space="preserve"> </w:t>
      </w:r>
      <w:r w:rsidR="00AE45DA">
        <w:rPr>
          <w:rFonts w:ascii="Calibri" w:hAnsi="Calibri" w:cs="Arial"/>
          <w:color w:val="000000"/>
          <w:sz w:val="22"/>
          <w:szCs w:val="22"/>
          <w:lang w:eastAsia="ar-SA"/>
        </w:rPr>
        <w:t>After the key initial discovery has been accomplished and information secured, convene a meeting with all the appropriate campus stakeholders to present the data and then to discuss and ma</w:t>
      </w:r>
      <w:r w:rsidR="00B51B24">
        <w:rPr>
          <w:rFonts w:ascii="Calibri" w:hAnsi="Calibri" w:cs="Arial"/>
          <w:color w:val="000000"/>
          <w:sz w:val="22"/>
          <w:szCs w:val="22"/>
          <w:lang w:eastAsia="ar-SA"/>
        </w:rPr>
        <w:t>k</w:t>
      </w:r>
      <w:r w:rsidR="00AE45DA">
        <w:rPr>
          <w:rFonts w:ascii="Calibri" w:hAnsi="Calibri" w:cs="Arial"/>
          <w:color w:val="000000"/>
          <w:sz w:val="22"/>
          <w:szCs w:val="22"/>
          <w:lang w:eastAsia="ar-SA"/>
        </w:rPr>
        <w:t>e a decision about whether or not to submit an application.</w:t>
      </w:r>
    </w:p>
    <w:p w14:paraId="6F4E57DE" w14:textId="77777777" w:rsidR="00AE45DA" w:rsidRPr="006267DC" w:rsidRDefault="00897D13" w:rsidP="00897D13">
      <w:pPr>
        <w:pStyle w:val="ListParagraph"/>
        <w:numPr>
          <w:ilvl w:val="0"/>
          <w:numId w:val="11"/>
        </w:numPr>
        <w:autoSpaceDE w:val="0"/>
        <w:spacing w:before="120"/>
        <w:contextualSpacing w:val="0"/>
        <w:rPr>
          <w:rFonts w:ascii="Calibri" w:hAnsi="Calibri" w:cs="Arial"/>
          <w:b/>
          <w:color w:val="000000"/>
          <w:sz w:val="22"/>
          <w:szCs w:val="22"/>
          <w:lang w:eastAsia="ar-SA"/>
        </w:rPr>
      </w:pPr>
      <w:r w:rsidRPr="006267DC">
        <w:rPr>
          <w:rFonts w:ascii="Calibri" w:hAnsi="Calibri" w:cs="Arial"/>
          <w:b/>
          <w:color w:val="000000"/>
          <w:sz w:val="22"/>
          <w:szCs w:val="22"/>
          <w:lang w:eastAsia="ar-SA"/>
        </w:rPr>
        <w:t>Assemble and s</w:t>
      </w:r>
      <w:r w:rsidR="00AE45DA" w:rsidRPr="006267DC">
        <w:rPr>
          <w:rFonts w:ascii="Calibri" w:hAnsi="Calibri" w:cs="Arial"/>
          <w:b/>
          <w:color w:val="000000"/>
          <w:sz w:val="22"/>
          <w:szCs w:val="22"/>
          <w:lang w:eastAsia="ar-SA"/>
        </w:rPr>
        <w:t>ubmit the application.</w:t>
      </w:r>
    </w:p>
    <w:p w14:paraId="2B8DD284" w14:textId="77777777" w:rsidR="00897D13" w:rsidRPr="00897D13" w:rsidRDefault="00897D13" w:rsidP="00897D13">
      <w:pPr>
        <w:pStyle w:val="ListParagraph"/>
        <w:autoSpaceDE w:val="0"/>
        <w:spacing w:before="120"/>
        <w:contextualSpacing w:val="0"/>
        <w:rPr>
          <w:rFonts w:ascii="Calibri" w:hAnsi="Calibri" w:cs="Arial"/>
          <w:color w:val="000000"/>
          <w:sz w:val="22"/>
          <w:szCs w:val="22"/>
          <w:lang w:eastAsia="ar-SA"/>
        </w:rPr>
      </w:pPr>
    </w:p>
    <w:p w14:paraId="7AD1D6F5" w14:textId="77777777" w:rsidR="00AE45DA" w:rsidRDefault="00AE45DA" w:rsidP="00897D13">
      <w:pPr>
        <w:autoSpaceDE w:val="0"/>
        <w:rPr>
          <w:rFonts w:ascii="Calibri" w:hAnsi="Calibri" w:cs="Arial"/>
          <w:color w:val="000000"/>
          <w:sz w:val="22"/>
          <w:szCs w:val="22"/>
          <w:lang w:eastAsia="ar-SA"/>
        </w:rPr>
      </w:pPr>
      <w:r>
        <w:rPr>
          <w:rFonts w:ascii="Calibri" w:hAnsi="Calibri" w:cs="Arial"/>
          <w:color w:val="000000"/>
          <w:sz w:val="22"/>
          <w:szCs w:val="22"/>
          <w:lang w:eastAsia="ar-SA"/>
        </w:rPr>
        <w:t xml:space="preserve">Although this sounds like a lot, the steps outlined above can take as short as one week. The steps are not necessarily meant to be sequential. Many would be undertaken simultaneously. </w:t>
      </w:r>
      <w:r w:rsidR="006267DC">
        <w:rPr>
          <w:rFonts w:ascii="Calibri" w:hAnsi="Calibri" w:cs="Arial"/>
          <w:color w:val="000000"/>
          <w:sz w:val="22"/>
          <w:szCs w:val="22"/>
          <w:lang w:eastAsia="ar-SA"/>
        </w:rPr>
        <w:t xml:space="preserve">We encourage you </w:t>
      </w:r>
      <w:r w:rsidR="006267DC">
        <w:rPr>
          <w:rFonts w:ascii="Calibri" w:hAnsi="Calibri" w:cs="Arial"/>
          <w:color w:val="000000"/>
          <w:sz w:val="22"/>
          <w:szCs w:val="22"/>
          <w:lang w:eastAsia="ar-SA"/>
        </w:rPr>
        <w:lastRenderedPageBreak/>
        <w:t>to be in communication with us along the way so that we can clarify questions, offer advice, etc. P</w:t>
      </w:r>
      <w:r>
        <w:rPr>
          <w:rFonts w:ascii="Calibri" w:hAnsi="Calibri" w:cs="Arial"/>
          <w:color w:val="000000"/>
          <w:sz w:val="22"/>
          <w:szCs w:val="22"/>
          <w:lang w:eastAsia="ar-SA"/>
        </w:rPr>
        <w:t xml:space="preserve">lease contact </w:t>
      </w:r>
      <w:r w:rsidR="00927019">
        <w:rPr>
          <w:rFonts w:ascii="Calibri" w:hAnsi="Calibri" w:cs="Arial"/>
          <w:color w:val="000000"/>
          <w:sz w:val="22"/>
          <w:szCs w:val="22"/>
          <w:lang w:eastAsia="ar-SA"/>
        </w:rPr>
        <w:t xml:space="preserve">Julianne Dunn at </w:t>
      </w:r>
      <w:hyperlink r:id="rId19" w:history="1">
        <w:r w:rsidR="00927019" w:rsidRPr="00FB2408">
          <w:rPr>
            <w:rStyle w:val="Hyperlink"/>
            <w:rFonts w:ascii="Calibri" w:hAnsi="Calibri" w:cs="Arial"/>
            <w:sz w:val="22"/>
            <w:szCs w:val="22"/>
            <w:lang w:eastAsia="ar-SA"/>
          </w:rPr>
          <w:t>jbdunn@clintonschool.uasys.edu</w:t>
        </w:r>
      </w:hyperlink>
      <w:r w:rsidR="00927019">
        <w:rPr>
          <w:rFonts w:ascii="Calibri" w:hAnsi="Calibri" w:cs="Arial"/>
          <w:color w:val="000000"/>
          <w:sz w:val="22"/>
          <w:szCs w:val="22"/>
          <w:lang w:eastAsia="ar-SA"/>
        </w:rPr>
        <w:t xml:space="preserve"> or (501) 683-5392.</w:t>
      </w:r>
    </w:p>
    <w:p w14:paraId="5F30805E" w14:textId="77777777" w:rsidR="00AE45DA" w:rsidRDefault="00AE45DA" w:rsidP="00897D13">
      <w:pPr>
        <w:autoSpaceDE w:val="0"/>
        <w:rPr>
          <w:rFonts w:ascii="Calibri" w:hAnsi="Calibri" w:cs="Arial"/>
          <w:color w:val="000000"/>
          <w:sz w:val="22"/>
          <w:szCs w:val="22"/>
          <w:lang w:eastAsia="ar-SA"/>
        </w:rPr>
      </w:pPr>
    </w:p>
    <w:p w14:paraId="62B990A8" w14:textId="77777777" w:rsidR="00514B94" w:rsidRPr="00DB48FD" w:rsidRDefault="00514B94" w:rsidP="00BB2421">
      <w:pPr>
        <w:autoSpaceDE w:val="0"/>
        <w:rPr>
          <w:rFonts w:ascii="Calibri" w:hAnsi="Calibri" w:cs="Arial"/>
          <w:b/>
          <w:color w:val="000000"/>
          <w:sz w:val="28"/>
          <w:szCs w:val="28"/>
          <w:lang w:eastAsia="ar-SA"/>
        </w:rPr>
      </w:pPr>
      <w:r w:rsidRPr="00DB48FD">
        <w:rPr>
          <w:rFonts w:ascii="Calibri" w:hAnsi="Calibri" w:cs="Arial"/>
          <w:b/>
          <w:color w:val="000000"/>
          <w:sz w:val="28"/>
          <w:szCs w:val="28"/>
          <w:lang w:eastAsia="ar-SA"/>
        </w:rPr>
        <w:t>Proposal Procedure</w:t>
      </w:r>
    </w:p>
    <w:p w14:paraId="03EF5633" w14:textId="77777777" w:rsidR="00514B94" w:rsidRPr="004051B5" w:rsidRDefault="00514B94">
      <w:pPr>
        <w:autoSpaceDE w:val="0"/>
        <w:rPr>
          <w:rFonts w:ascii="Calibri" w:hAnsi="Calibri" w:cs="Arial"/>
          <w:color w:val="000000"/>
          <w:sz w:val="22"/>
          <w:szCs w:val="22"/>
          <w:lang w:eastAsia="ar-SA"/>
        </w:rPr>
      </w:pPr>
      <w:r w:rsidRPr="004051B5">
        <w:rPr>
          <w:rFonts w:ascii="Calibri" w:hAnsi="Calibri" w:cs="Arial"/>
          <w:color w:val="000000"/>
          <w:sz w:val="22"/>
          <w:szCs w:val="22"/>
          <w:lang w:eastAsia="ar-SA"/>
        </w:rPr>
        <w:t>Proposals should include a cover letter and be in the form of a concise, descriptive narrative that follows the general structure of the selection criteria –</w:t>
      </w:r>
      <w:r w:rsidR="006267DC">
        <w:rPr>
          <w:rFonts w:ascii="Calibri" w:hAnsi="Calibri" w:cs="Arial"/>
          <w:color w:val="000000"/>
          <w:sz w:val="22"/>
          <w:szCs w:val="22"/>
          <w:lang w:eastAsia="ar-SA"/>
        </w:rPr>
        <w:t xml:space="preserve"> </w:t>
      </w:r>
      <w:r w:rsidRPr="004051B5">
        <w:rPr>
          <w:rFonts w:ascii="Calibri" w:hAnsi="Calibri" w:cs="Arial"/>
          <w:color w:val="000000"/>
          <w:sz w:val="22"/>
          <w:szCs w:val="22"/>
          <w:lang w:eastAsia="ar-SA"/>
        </w:rPr>
        <w:t xml:space="preserve">with optional </w:t>
      </w:r>
      <w:r w:rsidR="006267DC">
        <w:rPr>
          <w:rFonts w:ascii="Calibri" w:hAnsi="Calibri" w:cs="Arial"/>
          <w:color w:val="000000"/>
          <w:sz w:val="22"/>
          <w:szCs w:val="22"/>
          <w:lang w:eastAsia="ar-SA"/>
        </w:rPr>
        <w:t>materials</w:t>
      </w:r>
      <w:r w:rsidRPr="004051B5">
        <w:rPr>
          <w:rFonts w:ascii="Calibri" w:hAnsi="Calibri" w:cs="Arial"/>
          <w:color w:val="000000"/>
          <w:sz w:val="22"/>
          <w:szCs w:val="22"/>
          <w:lang w:eastAsia="ar-SA"/>
        </w:rPr>
        <w:t xml:space="preserve"> as necessary. </w:t>
      </w:r>
      <w:r w:rsidR="00495381">
        <w:rPr>
          <w:rFonts w:ascii="Calibri" w:hAnsi="Calibri" w:cs="Arial"/>
          <w:color w:val="000000"/>
          <w:sz w:val="22"/>
          <w:szCs w:val="22"/>
          <w:lang w:eastAsia="ar-SA"/>
        </w:rPr>
        <w:t>To the extent that some of the information requested in the application is already available in existing campus documents (</w:t>
      </w:r>
      <w:proofErr w:type="spellStart"/>
      <w:r w:rsidR="00495381">
        <w:rPr>
          <w:rFonts w:ascii="Calibri" w:hAnsi="Calibri" w:cs="Arial"/>
          <w:color w:val="000000"/>
          <w:sz w:val="22"/>
          <w:szCs w:val="22"/>
          <w:lang w:eastAsia="ar-SA"/>
        </w:rPr>
        <w:t>ie</w:t>
      </w:r>
      <w:proofErr w:type="spellEnd"/>
      <w:r w:rsidR="00495381">
        <w:rPr>
          <w:rFonts w:ascii="Calibri" w:hAnsi="Calibri" w:cs="Arial"/>
          <w:color w:val="000000"/>
          <w:sz w:val="22"/>
          <w:szCs w:val="22"/>
          <w:lang w:eastAsia="ar-SA"/>
        </w:rPr>
        <w:t xml:space="preserve">. key description of the college/university, description of the service/service-learning office) you can attach those documents rather than re-type the content. </w:t>
      </w:r>
      <w:r w:rsidRPr="004051B5">
        <w:rPr>
          <w:rFonts w:ascii="Calibri" w:hAnsi="Calibri" w:cs="Arial"/>
          <w:color w:val="000000"/>
          <w:sz w:val="22"/>
          <w:szCs w:val="22"/>
          <w:lang w:eastAsia="ar-SA"/>
        </w:rPr>
        <w:t xml:space="preserve">Proposals may also include letters of recommendation from various stakeholders and supporters. </w:t>
      </w:r>
    </w:p>
    <w:p w14:paraId="0FCA9BDA" w14:textId="77777777" w:rsidR="00514B94" w:rsidRPr="004051B5" w:rsidRDefault="00514B94">
      <w:pPr>
        <w:autoSpaceDE w:val="0"/>
        <w:rPr>
          <w:rFonts w:ascii="Calibri" w:hAnsi="Calibri" w:cs="Arial"/>
          <w:color w:val="000000"/>
          <w:sz w:val="22"/>
          <w:szCs w:val="22"/>
          <w:lang w:eastAsia="ar-SA"/>
        </w:rPr>
      </w:pPr>
    </w:p>
    <w:p w14:paraId="6AC9ABF2" w14:textId="77777777" w:rsidR="00927019" w:rsidRDefault="00514B94">
      <w:pPr>
        <w:autoSpaceDE w:val="0"/>
      </w:pPr>
      <w:r w:rsidRPr="004051B5">
        <w:rPr>
          <w:rFonts w:ascii="Calibri" w:hAnsi="Calibri" w:cs="Arial"/>
          <w:color w:val="000000"/>
          <w:sz w:val="22"/>
          <w:szCs w:val="22"/>
          <w:lang w:eastAsia="ar-SA"/>
        </w:rPr>
        <w:t xml:space="preserve">Please email your proposal to </w:t>
      </w:r>
      <w:r w:rsidR="00927019">
        <w:rPr>
          <w:rFonts w:ascii="Calibri" w:hAnsi="Calibri" w:cs="Arial"/>
          <w:color w:val="000000"/>
          <w:sz w:val="22"/>
          <w:szCs w:val="22"/>
          <w:lang w:eastAsia="ar-SA"/>
        </w:rPr>
        <w:t>Julianne Dunn</w:t>
      </w:r>
      <w:r w:rsidR="00495381">
        <w:rPr>
          <w:rFonts w:ascii="Calibri" w:hAnsi="Calibri" w:cs="Arial"/>
          <w:color w:val="000000"/>
          <w:sz w:val="22"/>
          <w:szCs w:val="22"/>
          <w:lang w:eastAsia="ar-SA"/>
        </w:rPr>
        <w:t>, Chair, Host Campus Selection Committee, 201</w:t>
      </w:r>
      <w:r w:rsidR="00927019">
        <w:rPr>
          <w:rFonts w:ascii="Calibri" w:hAnsi="Calibri" w:cs="Arial"/>
          <w:color w:val="000000"/>
          <w:sz w:val="22"/>
          <w:szCs w:val="22"/>
          <w:lang w:eastAsia="ar-SA"/>
        </w:rPr>
        <w:t>3</w:t>
      </w:r>
      <w:r w:rsidR="00495381">
        <w:rPr>
          <w:rFonts w:ascii="Calibri" w:hAnsi="Calibri" w:cs="Arial"/>
          <w:color w:val="000000"/>
          <w:sz w:val="22"/>
          <w:szCs w:val="22"/>
          <w:lang w:eastAsia="ar-SA"/>
        </w:rPr>
        <w:t xml:space="preserve"> IMPACT National Conference, </w:t>
      </w:r>
      <w:hyperlink r:id="rId20" w:history="1">
        <w:r w:rsidR="00927019" w:rsidRPr="00FB2408">
          <w:rPr>
            <w:rStyle w:val="Hyperlink"/>
          </w:rPr>
          <w:t>jbdunn@clintonschool.uasys.edu</w:t>
        </w:r>
      </w:hyperlink>
      <w:r w:rsidR="00927019">
        <w:t xml:space="preserve">. </w:t>
      </w:r>
    </w:p>
    <w:p w14:paraId="55D65421" w14:textId="77777777" w:rsidR="00927019" w:rsidRPr="00927019" w:rsidRDefault="00927019">
      <w:pPr>
        <w:autoSpaceDE w:val="0"/>
      </w:pPr>
    </w:p>
    <w:p w14:paraId="1A666183" w14:textId="77777777" w:rsidR="00E257A9" w:rsidRDefault="00E257A9">
      <w:pPr>
        <w:autoSpaceDE w:val="0"/>
        <w:rPr>
          <w:rFonts w:ascii="Calibri" w:hAnsi="Calibri" w:cs="Arial"/>
          <w:color w:val="000000"/>
          <w:sz w:val="22"/>
          <w:szCs w:val="22"/>
          <w:lang w:eastAsia="ar-SA"/>
        </w:rPr>
      </w:pPr>
    </w:p>
    <w:p w14:paraId="64B7AB2A" w14:textId="77777777" w:rsidR="00495381" w:rsidRPr="004051B5" w:rsidRDefault="00495381">
      <w:pPr>
        <w:autoSpaceDE w:val="0"/>
        <w:rPr>
          <w:rFonts w:ascii="Calibri" w:hAnsi="Calibri" w:cs="Arial"/>
          <w:sz w:val="22"/>
          <w:szCs w:val="22"/>
          <w:lang w:eastAsia="ar-SA"/>
        </w:rPr>
      </w:pPr>
    </w:p>
    <w:p w14:paraId="752E5C85" w14:textId="77777777" w:rsidR="009C2088" w:rsidRDefault="009C2088" w:rsidP="009C2088">
      <w:pPr>
        <w:autoSpaceDE w:val="0"/>
        <w:jc w:val="center"/>
        <w:rPr>
          <w:rFonts w:ascii="Eurostile" w:hAnsi="Eurostile" w:cs="Arial"/>
          <w:b/>
          <w:bCs/>
          <w:lang w:eastAsia="ar-SA"/>
        </w:rPr>
        <w:sectPr w:rsidR="009C2088" w:rsidSect="004428F4">
          <w:footerReference w:type="default" r:id="rId21"/>
          <w:pgSz w:w="12240" w:h="15840" w:code="1"/>
          <w:pgMar w:top="1008" w:right="1440" w:bottom="720" w:left="1440" w:header="720" w:footer="720" w:gutter="0"/>
          <w:cols w:space="720"/>
          <w:titlePg/>
          <w:docGrid w:linePitch="360"/>
        </w:sectPr>
      </w:pPr>
    </w:p>
    <w:p w14:paraId="0EA05A99" w14:textId="77777777" w:rsidR="009C2088" w:rsidRPr="00376349" w:rsidRDefault="009C2088" w:rsidP="009C2088">
      <w:pPr>
        <w:autoSpaceDE w:val="0"/>
        <w:jc w:val="center"/>
        <w:rPr>
          <w:rFonts w:asciiTheme="minorHAnsi" w:hAnsiTheme="minorHAnsi" w:cstheme="minorHAnsi"/>
          <w:b/>
          <w:bCs/>
          <w:lang w:eastAsia="ar-SA"/>
        </w:rPr>
      </w:pPr>
      <w:r w:rsidRPr="00376349">
        <w:rPr>
          <w:rFonts w:asciiTheme="minorHAnsi" w:hAnsiTheme="minorHAnsi" w:cstheme="minorHAnsi"/>
          <w:b/>
          <w:bCs/>
          <w:lang w:eastAsia="ar-SA"/>
        </w:rPr>
        <w:lastRenderedPageBreak/>
        <w:t>Facilities Assignment Sheet</w:t>
      </w:r>
    </w:p>
    <w:p w14:paraId="38C051DC" w14:textId="77777777" w:rsidR="009C2088" w:rsidRDefault="009C2088" w:rsidP="009C2088">
      <w:pPr>
        <w:autoSpaceDE w:val="0"/>
        <w:jc w:val="center"/>
        <w:rPr>
          <w:rFonts w:ascii="Eurostile" w:hAnsi="Eurostile" w:cs="Arial"/>
          <w:sz w:val="22"/>
          <w:szCs w:val="22"/>
          <w:lang w:eastAsia="ar-SA"/>
        </w:rPr>
      </w:pPr>
    </w:p>
    <w:tbl>
      <w:tblPr>
        <w:tblW w:w="14040" w:type="dxa"/>
        <w:tblInd w:w="55" w:type="dxa"/>
        <w:tblLayout w:type="fixed"/>
        <w:tblCellMar>
          <w:top w:w="55" w:type="dxa"/>
          <w:left w:w="55" w:type="dxa"/>
          <w:bottom w:w="55" w:type="dxa"/>
          <w:right w:w="55" w:type="dxa"/>
        </w:tblCellMar>
        <w:tblLook w:val="0000" w:firstRow="0" w:lastRow="0" w:firstColumn="0" w:lastColumn="0" w:noHBand="0" w:noVBand="0"/>
      </w:tblPr>
      <w:tblGrid>
        <w:gridCol w:w="1936"/>
        <w:gridCol w:w="4238"/>
        <w:gridCol w:w="1926"/>
        <w:gridCol w:w="1350"/>
        <w:gridCol w:w="1350"/>
        <w:gridCol w:w="3240"/>
      </w:tblGrid>
      <w:tr w:rsidR="00E257A9" w14:paraId="107C4C19" w14:textId="77777777" w:rsidTr="00E257A9">
        <w:tc>
          <w:tcPr>
            <w:tcW w:w="1936" w:type="dxa"/>
            <w:tcBorders>
              <w:top w:val="single" w:sz="1" w:space="0" w:color="000000"/>
              <w:left w:val="single" w:sz="1" w:space="0" w:color="000000"/>
              <w:bottom w:val="single" w:sz="1" w:space="0" w:color="000000"/>
            </w:tcBorders>
            <w:shd w:val="clear" w:color="auto" w:fill="C0C0C0"/>
          </w:tcPr>
          <w:p w14:paraId="45113A31"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Type of space needed</w:t>
            </w:r>
          </w:p>
        </w:tc>
        <w:tc>
          <w:tcPr>
            <w:tcW w:w="4238" w:type="dxa"/>
            <w:tcBorders>
              <w:top w:val="single" w:sz="1" w:space="0" w:color="000000"/>
              <w:left w:val="single" w:sz="1" w:space="0" w:color="000000"/>
              <w:bottom w:val="single" w:sz="1" w:space="0" w:color="000000"/>
            </w:tcBorders>
            <w:shd w:val="clear" w:color="auto" w:fill="C0C0C0"/>
          </w:tcPr>
          <w:p w14:paraId="40F23867"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Specifications for space needed</w:t>
            </w:r>
          </w:p>
        </w:tc>
        <w:tc>
          <w:tcPr>
            <w:tcW w:w="1926" w:type="dxa"/>
            <w:tcBorders>
              <w:top w:val="single" w:sz="1" w:space="0" w:color="000000"/>
              <w:left w:val="single" w:sz="1" w:space="0" w:color="000000"/>
              <w:bottom w:val="single" w:sz="1" w:space="0" w:color="000000"/>
              <w:right w:val="single" w:sz="1" w:space="0" w:color="000000"/>
            </w:tcBorders>
            <w:shd w:val="clear" w:color="auto" w:fill="C0C0C0"/>
          </w:tcPr>
          <w:p w14:paraId="276A8FA7"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Location(s) &amp; Capacity(</w:t>
            </w:r>
            <w:proofErr w:type="spellStart"/>
            <w:r w:rsidRPr="00376349">
              <w:rPr>
                <w:rFonts w:asciiTheme="minorHAnsi" w:hAnsiTheme="minorHAnsi" w:cstheme="minorHAnsi"/>
                <w:b w:val="0"/>
                <w:bCs w:val="0"/>
                <w:sz w:val="20"/>
                <w:szCs w:val="20"/>
                <w:lang w:eastAsia="ar-SA"/>
              </w:rPr>
              <w:t>ies</w:t>
            </w:r>
            <w:proofErr w:type="spellEnd"/>
            <w:r w:rsidRPr="00376349">
              <w:rPr>
                <w:rFonts w:asciiTheme="minorHAnsi" w:hAnsiTheme="minorHAnsi" w:cstheme="minorHAnsi"/>
                <w:b w:val="0"/>
                <w:bCs w:val="0"/>
                <w:sz w:val="20"/>
                <w:szCs w:val="20"/>
                <w:lang w:eastAsia="ar-SA"/>
              </w:rPr>
              <w:t>)</w:t>
            </w:r>
          </w:p>
        </w:tc>
        <w:tc>
          <w:tcPr>
            <w:tcW w:w="1350" w:type="dxa"/>
            <w:tcBorders>
              <w:top w:val="single" w:sz="1" w:space="0" w:color="000000"/>
              <w:left w:val="single" w:sz="1" w:space="0" w:color="000000"/>
              <w:bottom w:val="single" w:sz="1" w:space="0" w:color="000000"/>
              <w:right w:val="single" w:sz="1" w:space="0" w:color="000000"/>
            </w:tcBorders>
            <w:shd w:val="clear" w:color="auto" w:fill="C0C0C0"/>
          </w:tcPr>
          <w:p w14:paraId="3E15B10A"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Cost (if any)</w:t>
            </w:r>
          </w:p>
        </w:tc>
        <w:tc>
          <w:tcPr>
            <w:tcW w:w="1350" w:type="dxa"/>
            <w:tcBorders>
              <w:top w:val="single" w:sz="1" w:space="0" w:color="000000"/>
              <w:left w:val="single" w:sz="1" w:space="0" w:color="000000"/>
              <w:bottom w:val="single" w:sz="1" w:space="0" w:color="000000"/>
              <w:right w:val="single" w:sz="1" w:space="0" w:color="000000"/>
            </w:tcBorders>
            <w:shd w:val="clear" w:color="auto" w:fill="C0C0C0"/>
          </w:tcPr>
          <w:p w14:paraId="6135AF63"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Key Contact to Reserve</w:t>
            </w:r>
          </w:p>
        </w:tc>
        <w:tc>
          <w:tcPr>
            <w:tcW w:w="3240" w:type="dxa"/>
            <w:tcBorders>
              <w:top w:val="single" w:sz="1" w:space="0" w:color="000000"/>
              <w:left w:val="single" w:sz="1" w:space="0" w:color="000000"/>
              <w:bottom w:val="single" w:sz="1" w:space="0" w:color="000000"/>
              <w:right w:val="single" w:sz="1" w:space="0" w:color="000000"/>
            </w:tcBorders>
            <w:shd w:val="clear" w:color="auto" w:fill="C0C0C0"/>
          </w:tcPr>
          <w:p w14:paraId="6396523D"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Other Notes</w:t>
            </w:r>
          </w:p>
          <w:p w14:paraId="18DDCFDF" w14:textId="77777777" w:rsidR="00E257A9" w:rsidRPr="00376349" w:rsidRDefault="00E257A9" w:rsidP="000A0727">
            <w:pPr>
              <w:pStyle w:val="TableHeading"/>
              <w:jc w:val="left"/>
              <w:rPr>
                <w:rFonts w:asciiTheme="minorHAnsi" w:hAnsiTheme="minorHAnsi" w:cstheme="minorHAnsi"/>
                <w:b w:val="0"/>
                <w:bCs w:val="0"/>
                <w:sz w:val="20"/>
                <w:szCs w:val="20"/>
                <w:lang w:eastAsia="ar-SA"/>
              </w:rPr>
            </w:pPr>
            <w:r w:rsidRPr="00376349">
              <w:rPr>
                <w:rFonts w:asciiTheme="minorHAnsi" w:hAnsiTheme="minorHAnsi" w:cstheme="minorHAnsi"/>
                <w:b w:val="0"/>
                <w:bCs w:val="0"/>
                <w:sz w:val="20"/>
                <w:szCs w:val="20"/>
                <w:lang w:eastAsia="ar-SA"/>
              </w:rPr>
              <w:t>(Technology available in the room, etc)</w:t>
            </w:r>
          </w:p>
        </w:tc>
      </w:tr>
      <w:tr w:rsidR="00E257A9" w14:paraId="6881D47B" w14:textId="77777777" w:rsidTr="00E257A9">
        <w:tc>
          <w:tcPr>
            <w:tcW w:w="1936" w:type="dxa"/>
            <w:tcBorders>
              <w:left w:val="single" w:sz="1" w:space="0" w:color="000000"/>
              <w:bottom w:val="single" w:sz="1" w:space="0" w:color="000000"/>
            </w:tcBorders>
          </w:tcPr>
          <w:p w14:paraId="0B800366"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Office space</w:t>
            </w:r>
          </w:p>
          <w:p w14:paraId="490F08E4"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(1 week leading up to event)</w:t>
            </w:r>
          </w:p>
        </w:tc>
        <w:tc>
          <w:tcPr>
            <w:tcW w:w="4238" w:type="dxa"/>
            <w:tcBorders>
              <w:left w:val="single" w:sz="1" w:space="0" w:color="000000"/>
              <w:bottom w:val="single" w:sz="1" w:space="0" w:color="000000"/>
            </w:tcBorders>
          </w:tcPr>
          <w:p w14:paraId="60D4EC71"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Space for up to three people to work; high-speed wireless internet connection; ability to lock door and stow equipment/supplies</w:t>
            </w:r>
          </w:p>
          <w:p w14:paraId="637F8E2E"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2F7E6077"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1E478256"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385FCD32"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3240" w:type="dxa"/>
            <w:tcBorders>
              <w:left w:val="single" w:sz="1" w:space="0" w:color="000000"/>
              <w:bottom w:val="single" w:sz="1" w:space="0" w:color="000000"/>
              <w:right w:val="single" w:sz="1" w:space="0" w:color="000000"/>
            </w:tcBorders>
          </w:tcPr>
          <w:p w14:paraId="4E4FDA98" w14:textId="77777777" w:rsidR="00E257A9" w:rsidRPr="00376349" w:rsidRDefault="00E257A9" w:rsidP="000A0727">
            <w:pPr>
              <w:pStyle w:val="TableContents"/>
              <w:rPr>
                <w:rFonts w:asciiTheme="minorHAnsi" w:hAnsiTheme="minorHAnsi" w:cstheme="minorHAnsi"/>
                <w:b/>
                <w:bCs/>
                <w:sz w:val="20"/>
                <w:szCs w:val="20"/>
                <w:lang w:eastAsia="ar-SA"/>
              </w:rPr>
            </w:pPr>
          </w:p>
        </w:tc>
      </w:tr>
      <w:tr w:rsidR="00E257A9" w14:paraId="6E956B58" w14:textId="77777777" w:rsidTr="00E257A9">
        <w:tc>
          <w:tcPr>
            <w:tcW w:w="1936" w:type="dxa"/>
            <w:tcBorders>
              <w:left w:val="single" w:sz="1" w:space="0" w:color="000000"/>
              <w:bottom w:val="single" w:sz="1" w:space="0" w:color="000000"/>
            </w:tcBorders>
          </w:tcPr>
          <w:p w14:paraId="57C155AA"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Prep space</w:t>
            </w:r>
          </w:p>
          <w:p w14:paraId="2F003293"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(Wed and Thurs before event)</w:t>
            </w:r>
          </w:p>
        </w:tc>
        <w:tc>
          <w:tcPr>
            <w:tcW w:w="4238" w:type="dxa"/>
            <w:tcBorders>
              <w:left w:val="single" w:sz="1" w:space="0" w:color="000000"/>
              <w:bottom w:val="single" w:sz="1" w:space="0" w:color="000000"/>
            </w:tcBorders>
          </w:tcPr>
          <w:p w14:paraId="35A106BF"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Ideally the same space used for Registration and the Opportunities Fair</w:t>
            </w:r>
          </w:p>
          <w:p w14:paraId="7D8CA2F4" w14:textId="77777777" w:rsidR="00E257A9" w:rsidRPr="00376349" w:rsidRDefault="00E257A9" w:rsidP="000A0727">
            <w:pPr>
              <w:pStyle w:val="TableContents"/>
              <w:rPr>
                <w:rFonts w:asciiTheme="minorHAnsi" w:hAnsiTheme="minorHAnsi" w:cstheme="minorHAnsi"/>
                <w:sz w:val="20"/>
                <w:szCs w:val="20"/>
                <w:lang w:eastAsia="ar-SA"/>
              </w:rPr>
            </w:pPr>
          </w:p>
          <w:p w14:paraId="1754551E"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195217B9"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7D64D40B"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2027A0E9"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3240" w:type="dxa"/>
            <w:tcBorders>
              <w:left w:val="single" w:sz="1" w:space="0" w:color="000000"/>
              <w:bottom w:val="single" w:sz="1" w:space="0" w:color="000000"/>
              <w:right w:val="single" w:sz="1" w:space="0" w:color="000000"/>
            </w:tcBorders>
          </w:tcPr>
          <w:p w14:paraId="2B54C850" w14:textId="77777777" w:rsidR="00E257A9" w:rsidRPr="00376349" w:rsidRDefault="00E257A9" w:rsidP="000A0727">
            <w:pPr>
              <w:pStyle w:val="TableContents"/>
              <w:rPr>
                <w:rFonts w:asciiTheme="minorHAnsi" w:hAnsiTheme="minorHAnsi" w:cstheme="minorHAnsi"/>
                <w:b/>
                <w:bCs/>
                <w:sz w:val="20"/>
                <w:szCs w:val="20"/>
                <w:lang w:eastAsia="ar-SA"/>
              </w:rPr>
            </w:pPr>
          </w:p>
        </w:tc>
      </w:tr>
      <w:tr w:rsidR="00E257A9" w14:paraId="37B34856" w14:textId="77777777" w:rsidTr="00E257A9">
        <w:tc>
          <w:tcPr>
            <w:tcW w:w="1936" w:type="dxa"/>
            <w:tcBorders>
              <w:left w:val="single" w:sz="1" w:space="0" w:color="000000"/>
              <w:bottom w:val="single" w:sz="1" w:space="0" w:color="000000"/>
            </w:tcBorders>
          </w:tcPr>
          <w:p w14:paraId="7543F757"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Registration</w:t>
            </w:r>
          </w:p>
          <w:p w14:paraId="4B74C5DB"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(Thursday evening and Friday morning only)</w:t>
            </w:r>
          </w:p>
        </w:tc>
        <w:tc>
          <w:tcPr>
            <w:tcW w:w="4238" w:type="dxa"/>
            <w:tcBorders>
              <w:left w:val="single" w:sz="1" w:space="0" w:color="000000"/>
              <w:bottom w:val="single" w:sz="1" w:space="0" w:color="000000"/>
            </w:tcBorders>
          </w:tcPr>
          <w:p w14:paraId="59D74922"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Space that can hold up to 15 tables for check-in, with lots of space for foot traffic; high-speed wireless internet access</w:t>
            </w:r>
          </w:p>
          <w:p w14:paraId="331D90BE"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10469860"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7F505C0F"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48E8ACB3"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3240" w:type="dxa"/>
            <w:tcBorders>
              <w:left w:val="single" w:sz="1" w:space="0" w:color="000000"/>
              <w:bottom w:val="single" w:sz="1" w:space="0" w:color="000000"/>
              <w:right w:val="single" w:sz="1" w:space="0" w:color="000000"/>
            </w:tcBorders>
          </w:tcPr>
          <w:p w14:paraId="2136359B" w14:textId="77777777" w:rsidR="00E257A9" w:rsidRPr="00376349" w:rsidRDefault="00E257A9" w:rsidP="000A0727">
            <w:pPr>
              <w:pStyle w:val="TableContents"/>
              <w:rPr>
                <w:rFonts w:asciiTheme="minorHAnsi" w:hAnsiTheme="minorHAnsi" w:cstheme="minorHAnsi"/>
                <w:b/>
                <w:bCs/>
                <w:sz w:val="20"/>
                <w:szCs w:val="20"/>
                <w:lang w:eastAsia="ar-SA"/>
              </w:rPr>
            </w:pPr>
          </w:p>
        </w:tc>
      </w:tr>
      <w:tr w:rsidR="00E257A9" w14:paraId="58B7633E" w14:textId="77777777" w:rsidTr="00E257A9">
        <w:tc>
          <w:tcPr>
            <w:tcW w:w="1936" w:type="dxa"/>
            <w:tcBorders>
              <w:left w:val="single" w:sz="1" w:space="0" w:color="000000"/>
              <w:bottom w:val="single" w:sz="1" w:space="0" w:color="000000"/>
            </w:tcBorders>
          </w:tcPr>
          <w:p w14:paraId="73EADA97"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Information Desk</w:t>
            </w:r>
          </w:p>
          <w:p w14:paraId="13D0BA69"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(Fri, Sat, Sun)</w:t>
            </w:r>
          </w:p>
        </w:tc>
        <w:tc>
          <w:tcPr>
            <w:tcW w:w="4238" w:type="dxa"/>
            <w:tcBorders>
              <w:left w:val="single" w:sz="1" w:space="0" w:color="000000"/>
              <w:bottom w:val="single" w:sz="1" w:space="0" w:color="000000"/>
            </w:tcBorders>
          </w:tcPr>
          <w:p w14:paraId="498C02D2"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Space that can hold three tables for continued check-in throughout the weekend; high-speed wireless internet access</w:t>
            </w:r>
          </w:p>
          <w:p w14:paraId="1B55005E"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26FBD3F7"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25FF7EF4"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55B61069"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3240" w:type="dxa"/>
            <w:tcBorders>
              <w:left w:val="single" w:sz="1" w:space="0" w:color="000000"/>
              <w:bottom w:val="single" w:sz="1" w:space="0" w:color="000000"/>
              <w:right w:val="single" w:sz="1" w:space="0" w:color="000000"/>
            </w:tcBorders>
          </w:tcPr>
          <w:p w14:paraId="44A067B5" w14:textId="77777777" w:rsidR="00E257A9" w:rsidRPr="00376349" w:rsidRDefault="00E257A9" w:rsidP="000A0727">
            <w:pPr>
              <w:pStyle w:val="TableContents"/>
              <w:rPr>
                <w:rFonts w:asciiTheme="minorHAnsi" w:hAnsiTheme="minorHAnsi" w:cstheme="minorHAnsi"/>
                <w:b/>
                <w:bCs/>
                <w:sz w:val="20"/>
                <w:szCs w:val="20"/>
                <w:lang w:eastAsia="ar-SA"/>
              </w:rPr>
            </w:pPr>
          </w:p>
        </w:tc>
      </w:tr>
      <w:tr w:rsidR="00E257A9" w14:paraId="7A785255" w14:textId="77777777" w:rsidTr="00E257A9">
        <w:tc>
          <w:tcPr>
            <w:tcW w:w="1936" w:type="dxa"/>
            <w:tcBorders>
              <w:left w:val="single" w:sz="1" w:space="0" w:color="000000"/>
              <w:bottom w:val="single" w:sz="1" w:space="0" w:color="000000"/>
            </w:tcBorders>
          </w:tcPr>
          <w:p w14:paraId="0E672F39"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Opportunities Fair</w:t>
            </w:r>
          </w:p>
          <w:p w14:paraId="278B4E30"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(Fri, Sat, Sun)</w:t>
            </w:r>
          </w:p>
        </w:tc>
        <w:tc>
          <w:tcPr>
            <w:tcW w:w="4238" w:type="dxa"/>
            <w:tcBorders>
              <w:left w:val="single" w:sz="1" w:space="0" w:color="000000"/>
              <w:bottom w:val="single" w:sz="1" w:space="0" w:color="000000"/>
            </w:tcBorders>
          </w:tcPr>
          <w:p w14:paraId="26434EEC"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Space that can hold up to 70 six to eight foot tables for sponsors/exhibitors</w:t>
            </w:r>
          </w:p>
          <w:p w14:paraId="7F377225"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0D230169"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12F9D850"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1350" w:type="dxa"/>
            <w:tcBorders>
              <w:left w:val="single" w:sz="1" w:space="0" w:color="000000"/>
              <w:bottom w:val="single" w:sz="1" w:space="0" w:color="000000"/>
              <w:right w:val="single" w:sz="1" w:space="0" w:color="000000"/>
            </w:tcBorders>
          </w:tcPr>
          <w:p w14:paraId="15EC2D43" w14:textId="77777777" w:rsidR="00E257A9" w:rsidRPr="00376349" w:rsidRDefault="00E257A9" w:rsidP="000A0727">
            <w:pPr>
              <w:pStyle w:val="TableContents"/>
              <w:rPr>
                <w:rFonts w:asciiTheme="minorHAnsi" w:hAnsiTheme="minorHAnsi" w:cstheme="minorHAnsi"/>
                <w:b/>
                <w:bCs/>
                <w:sz w:val="20"/>
                <w:szCs w:val="20"/>
                <w:lang w:eastAsia="ar-SA"/>
              </w:rPr>
            </w:pPr>
          </w:p>
        </w:tc>
        <w:tc>
          <w:tcPr>
            <w:tcW w:w="3240" w:type="dxa"/>
            <w:tcBorders>
              <w:left w:val="single" w:sz="1" w:space="0" w:color="000000"/>
              <w:bottom w:val="single" w:sz="1" w:space="0" w:color="000000"/>
              <w:right w:val="single" w:sz="1" w:space="0" w:color="000000"/>
            </w:tcBorders>
          </w:tcPr>
          <w:p w14:paraId="20911FA9" w14:textId="77777777" w:rsidR="00E257A9" w:rsidRPr="00376349" w:rsidRDefault="00E257A9" w:rsidP="000A0727">
            <w:pPr>
              <w:pStyle w:val="TableContents"/>
              <w:rPr>
                <w:rFonts w:asciiTheme="minorHAnsi" w:hAnsiTheme="minorHAnsi" w:cstheme="minorHAnsi"/>
                <w:b/>
                <w:bCs/>
                <w:sz w:val="20"/>
                <w:szCs w:val="20"/>
                <w:lang w:eastAsia="ar-SA"/>
              </w:rPr>
            </w:pPr>
          </w:p>
        </w:tc>
      </w:tr>
      <w:tr w:rsidR="00E257A9" w14:paraId="0E08E7D8" w14:textId="77777777" w:rsidTr="00E257A9">
        <w:tc>
          <w:tcPr>
            <w:tcW w:w="1936" w:type="dxa"/>
            <w:tcBorders>
              <w:left w:val="single" w:sz="1" w:space="0" w:color="000000"/>
              <w:bottom w:val="single" w:sz="1" w:space="0" w:color="000000"/>
            </w:tcBorders>
          </w:tcPr>
          <w:p w14:paraId="74FB9311"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Friday Forum rooms</w:t>
            </w:r>
          </w:p>
          <w:p w14:paraId="7245EDAE"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(Fri only)</w:t>
            </w:r>
          </w:p>
        </w:tc>
        <w:tc>
          <w:tcPr>
            <w:tcW w:w="4238" w:type="dxa"/>
            <w:tcBorders>
              <w:left w:val="single" w:sz="1" w:space="0" w:color="000000"/>
              <w:bottom w:val="single" w:sz="1" w:space="0" w:color="000000"/>
            </w:tcBorders>
          </w:tcPr>
          <w:p w14:paraId="7FBC2BCF" w14:textId="77777777" w:rsidR="00E257A9" w:rsidRPr="00376349" w:rsidRDefault="00DB12B7"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Up to 12 rooms of larger capacity – ranging from 50 to 200. A</w:t>
            </w:r>
            <w:r w:rsidR="00E257A9" w:rsidRPr="00376349">
              <w:rPr>
                <w:rFonts w:asciiTheme="minorHAnsi" w:hAnsiTheme="minorHAnsi" w:cstheme="minorHAnsi"/>
                <w:sz w:val="20"/>
                <w:szCs w:val="20"/>
                <w:lang w:eastAsia="ar-SA"/>
              </w:rPr>
              <w:t>ll should have high-speed wireless internet access and A/V equipment (or the ability to have A/V equipment, such as an LCD projector)</w:t>
            </w:r>
          </w:p>
          <w:p w14:paraId="70E9B149"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50433EEC"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3ED1B1E3"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0DA21641" w14:textId="77777777" w:rsidR="00E257A9" w:rsidRDefault="00E257A9" w:rsidP="000A0727">
            <w:pPr>
              <w:pStyle w:val="TableContents"/>
              <w:rPr>
                <w:rFonts w:ascii="Eurostile" w:hAnsi="Eurostile"/>
                <w:b/>
                <w:bCs/>
                <w:sz w:val="20"/>
                <w:szCs w:val="20"/>
                <w:lang w:eastAsia="ar-SA"/>
              </w:rPr>
            </w:pPr>
          </w:p>
        </w:tc>
        <w:tc>
          <w:tcPr>
            <w:tcW w:w="3240" w:type="dxa"/>
            <w:tcBorders>
              <w:left w:val="single" w:sz="1" w:space="0" w:color="000000"/>
              <w:bottom w:val="single" w:sz="1" w:space="0" w:color="000000"/>
              <w:right w:val="single" w:sz="1" w:space="0" w:color="000000"/>
            </w:tcBorders>
          </w:tcPr>
          <w:p w14:paraId="1E3C655A" w14:textId="77777777" w:rsidR="00E257A9" w:rsidRDefault="00E257A9" w:rsidP="000A0727">
            <w:pPr>
              <w:pStyle w:val="TableContents"/>
              <w:rPr>
                <w:rFonts w:ascii="Eurostile" w:hAnsi="Eurostile"/>
                <w:b/>
                <w:bCs/>
                <w:sz w:val="20"/>
                <w:szCs w:val="20"/>
                <w:lang w:eastAsia="ar-SA"/>
              </w:rPr>
            </w:pPr>
          </w:p>
        </w:tc>
      </w:tr>
      <w:tr w:rsidR="00E257A9" w14:paraId="1F747D79" w14:textId="77777777" w:rsidTr="00E257A9">
        <w:tc>
          <w:tcPr>
            <w:tcW w:w="1936" w:type="dxa"/>
            <w:tcBorders>
              <w:left w:val="single" w:sz="1" w:space="0" w:color="000000"/>
              <w:bottom w:val="single" w:sz="1" w:space="0" w:color="000000"/>
            </w:tcBorders>
          </w:tcPr>
          <w:p w14:paraId="06B2FB26"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Workshop rooms</w:t>
            </w:r>
          </w:p>
          <w:p w14:paraId="1B59A4B1"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w:t>
            </w:r>
            <w:r w:rsidR="006267DC" w:rsidRPr="00376349">
              <w:rPr>
                <w:rFonts w:asciiTheme="minorHAnsi" w:hAnsiTheme="minorHAnsi" w:cstheme="minorHAnsi"/>
                <w:sz w:val="20"/>
                <w:szCs w:val="20"/>
                <w:lang w:eastAsia="ar-SA"/>
              </w:rPr>
              <w:t xml:space="preserve">Fri, </w:t>
            </w:r>
            <w:r w:rsidRPr="00376349">
              <w:rPr>
                <w:rFonts w:asciiTheme="minorHAnsi" w:hAnsiTheme="minorHAnsi" w:cstheme="minorHAnsi"/>
                <w:sz w:val="20"/>
                <w:szCs w:val="20"/>
                <w:lang w:eastAsia="ar-SA"/>
              </w:rPr>
              <w:t>Sat and Sun)</w:t>
            </w:r>
          </w:p>
        </w:tc>
        <w:tc>
          <w:tcPr>
            <w:tcW w:w="4238" w:type="dxa"/>
            <w:tcBorders>
              <w:left w:val="single" w:sz="1" w:space="0" w:color="000000"/>
              <w:bottom w:val="single" w:sz="1" w:space="0" w:color="000000"/>
            </w:tcBorders>
          </w:tcPr>
          <w:p w14:paraId="590FE381"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 xml:space="preserve">Up to 20 rooms; five should have a capacity of 40; ten should have a capacity of 75; five should have a capacity of 125; all should have high-speed wireless internet access and A/V equipment (or the ability to use A/V equipment such as an LCD </w:t>
            </w:r>
            <w:r w:rsidRPr="00376349">
              <w:rPr>
                <w:rFonts w:asciiTheme="minorHAnsi" w:hAnsiTheme="minorHAnsi" w:cstheme="minorHAnsi"/>
                <w:sz w:val="20"/>
                <w:szCs w:val="20"/>
                <w:lang w:eastAsia="ar-SA"/>
              </w:rPr>
              <w:lastRenderedPageBreak/>
              <w:t>projector); should be within 5-10 minute walk of Registration and the Opportunities Fair</w:t>
            </w:r>
          </w:p>
          <w:p w14:paraId="5197B776"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4465FD6A"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17B7934B"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789A582B" w14:textId="77777777" w:rsidR="00E257A9" w:rsidRDefault="00E257A9" w:rsidP="000A0727">
            <w:pPr>
              <w:pStyle w:val="TableContents"/>
              <w:rPr>
                <w:rFonts w:ascii="Eurostile" w:hAnsi="Eurostile"/>
                <w:b/>
                <w:bCs/>
                <w:sz w:val="20"/>
                <w:szCs w:val="20"/>
                <w:lang w:eastAsia="ar-SA"/>
              </w:rPr>
            </w:pPr>
          </w:p>
        </w:tc>
        <w:tc>
          <w:tcPr>
            <w:tcW w:w="3240" w:type="dxa"/>
            <w:tcBorders>
              <w:left w:val="single" w:sz="1" w:space="0" w:color="000000"/>
              <w:bottom w:val="single" w:sz="1" w:space="0" w:color="000000"/>
              <w:right w:val="single" w:sz="1" w:space="0" w:color="000000"/>
            </w:tcBorders>
          </w:tcPr>
          <w:p w14:paraId="5435651A" w14:textId="77777777" w:rsidR="00E257A9" w:rsidRDefault="00E257A9" w:rsidP="000A0727">
            <w:pPr>
              <w:pStyle w:val="TableContents"/>
              <w:rPr>
                <w:rFonts w:ascii="Eurostile" w:hAnsi="Eurostile"/>
                <w:b/>
                <w:bCs/>
                <w:sz w:val="20"/>
                <w:szCs w:val="20"/>
                <w:lang w:eastAsia="ar-SA"/>
              </w:rPr>
            </w:pPr>
          </w:p>
        </w:tc>
      </w:tr>
      <w:tr w:rsidR="00E257A9" w14:paraId="58887B07" w14:textId="77777777" w:rsidTr="00E257A9">
        <w:tc>
          <w:tcPr>
            <w:tcW w:w="1936" w:type="dxa"/>
            <w:tcBorders>
              <w:left w:val="single" w:sz="1" w:space="0" w:color="000000"/>
              <w:bottom w:val="single" w:sz="1" w:space="0" w:color="000000"/>
            </w:tcBorders>
          </w:tcPr>
          <w:p w14:paraId="52FE5B6E"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lastRenderedPageBreak/>
              <w:t xml:space="preserve">All-Conference </w:t>
            </w:r>
            <w:r w:rsidR="00DB12B7" w:rsidRPr="00376349">
              <w:rPr>
                <w:rFonts w:asciiTheme="minorHAnsi" w:hAnsiTheme="minorHAnsi" w:cstheme="minorHAnsi"/>
                <w:sz w:val="20"/>
                <w:szCs w:val="20"/>
                <w:lang w:eastAsia="ar-SA"/>
              </w:rPr>
              <w:t>Sessions</w:t>
            </w:r>
          </w:p>
          <w:p w14:paraId="030667F3" w14:textId="77777777" w:rsidR="00E257A9" w:rsidRPr="00376349" w:rsidRDefault="00E257A9" w:rsidP="00DB12B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(Thurs</w:t>
            </w:r>
            <w:r w:rsidR="00DB12B7" w:rsidRPr="00376349">
              <w:rPr>
                <w:rFonts w:asciiTheme="minorHAnsi" w:hAnsiTheme="minorHAnsi" w:cstheme="minorHAnsi"/>
                <w:sz w:val="20"/>
                <w:szCs w:val="20"/>
                <w:lang w:eastAsia="ar-SA"/>
              </w:rPr>
              <w:t>, Friday and Saturday evenings – 6:00 to 9:00pm)</w:t>
            </w:r>
          </w:p>
        </w:tc>
        <w:tc>
          <w:tcPr>
            <w:tcW w:w="4238" w:type="dxa"/>
            <w:tcBorders>
              <w:left w:val="single" w:sz="1" w:space="0" w:color="000000"/>
              <w:bottom w:val="single" w:sz="1" w:space="0" w:color="000000"/>
            </w:tcBorders>
          </w:tcPr>
          <w:p w14:paraId="27CE98B7"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 xml:space="preserve">Space in a theater/auditorium that has a capacity of </w:t>
            </w:r>
            <w:r w:rsidR="00DB12B7" w:rsidRPr="00376349">
              <w:rPr>
                <w:rFonts w:asciiTheme="minorHAnsi" w:hAnsiTheme="minorHAnsi" w:cstheme="minorHAnsi"/>
                <w:sz w:val="20"/>
                <w:szCs w:val="20"/>
                <w:lang w:eastAsia="ar-SA"/>
              </w:rPr>
              <w:t>at least 700</w:t>
            </w:r>
            <w:r w:rsidRPr="00376349">
              <w:rPr>
                <w:rFonts w:asciiTheme="minorHAnsi" w:hAnsiTheme="minorHAnsi" w:cstheme="minorHAnsi"/>
                <w:sz w:val="20"/>
                <w:szCs w:val="20"/>
                <w:lang w:eastAsia="ar-SA"/>
              </w:rPr>
              <w:t>; has an LCD projector</w:t>
            </w:r>
            <w:r w:rsidR="00FB2FA6" w:rsidRPr="00376349">
              <w:rPr>
                <w:rFonts w:asciiTheme="minorHAnsi" w:hAnsiTheme="minorHAnsi" w:cstheme="minorHAnsi"/>
                <w:sz w:val="20"/>
                <w:szCs w:val="20"/>
                <w:lang w:eastAsia="ar-SA"/>
              </w:rPr>
              <w:t xml:space="preserve"> and sound system</w:t>
            </w:r>
          </w:p>
          <w:p w14:paraId="3BC56A3E" w14:textId="77777777" w:rsidR="00E257A9" w:rsidRPr="00376349" w:rsidRDefault="00E257A9" w:rsidP="000A0727">
            <w:pPr>
              <w:pStyle w:val="TableContents"/>
              <w:rPr>
                <w:rFonts w:asciiTheme="minorHAnsi" w:hAnsiTheme="minorHAnsi" w:cstheme="minorHAnsi"/>
                <w:sz w:val="20"/>
                <w:szCs w:val="20"/>
                <w:lang w:eastAsia="ar-SA"/>
              </w:rPr>
            </w:pPr>
          </w:p>
          <w:p w14:paraId="1F899B20"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7D10E2DA"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0BDBC94C"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09C62515" w14:textId="77777777" w:rsidR="00E257A9" w:rsidRDefault="00E257A9" w:rsidP="000A0727">
            <w:pPr>
              <w:pStyle w:val="TableContents"/>
              <w:rPr>
                <w:rFonts w:ascii="Eurostile" w:hAnsi="Eurostile"/>
                <w:b/>
                <w:bCs/>
                <w:sz w:val="20"/>
                <w:szCs w:val="20"/>
                <w:lang w:eastAsia="ar-SA"/>
              </w:rPr>
            </w:pPr>
          </w:p>
        </w:tc>
        <w:tc>
          <w:tcPr>
            <w:tcW w:w="3240" w:type="dxa"/>
            <w:tcBorders>
              <w:left w:val="single" w:sz="1" w:space="0" w:color="000000"/>
              <w:bottom w:val="single" w:sz="1" w:space="0" w:color="000000"/>
              <w:right w:val="single" w:sz="1" w:space="0" w:color="000000"/>
            </w:tcBorders>
          </w:tcPr>
          <w:p w14:paraId="11893A26" w14:textId="77777777" w:rsidR="00E257A9" w:rsidRDefault="00E257A9" w:rsidP="000A0727">
            <w:pPr>
              <w:pStyle w:val="TableContents"/>
              <w:rPr>
                <w:rFonts w:ascii="Eurostile" w:hAnsi="Eurostile"/>
                <w:b/>
                <w:bCs/>
                <w:sz w:val="20"/>
                <w:szCs w:val="20"/>
                <w:lang w:eastAsia="ar-SA"/>
              </w:rPr>
            </w:pPr>
          </w:p>
        </w:tc>
      </w:tr>
      <w:tr w:rsidR="00E257A9" w14:paraId="031D70DB" w14:textId="77777777" w:rsidTr="00E257A9">
        <w:tc>
          <w:tcPr>
            <w:tcW w:w="1936" w:type="dxa"/>
            <w:tcBorders>
              <w:left w:val="single" w:sz="1" w:space="0" w:color="000000"/>
              <w:bottom w:val="single" w:sz="1" w:space="0" w:color="000000"/>
            </w:tcBorders>
          </w:tcPr>
          <w:p w14:paraId="06E4905E"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All-Conference Closing</w:t>
            </w:r>
          </w:p>
          <w:p w14:paraId="09830AF1"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(Sun afternoon)</w:t>
            </w:r>
          </w:p>
        </w:tc>
        <w:tc>
          <w:tcPr>
            <w:tcW w:w="4238" w:type="dxa"/>
            <w:tcBorders>
              <w:left w:val="single" w:sz="1" w:space="0" w:color="000000"/>
              <w:bottom w:val="single" w:sz="1" w:space="0" w:color="000000"/>
            </w:tcBorders>
          </w:tcPr>
          <w:p w14:paraId="03477A26"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Can be same space as opening</w:t>
            </w:r>
            <w:r w:rsidR="00DB12B7" w:rsidRPr="00376349">
              <w:rPr>
                <w:rFonts w:asciiTheme="minorHAnsi" w:hAnsiTheme="minorHAnsi" w:cstheme="minorHAnsi"/>
                <w:sz w:val="20"/>
                <w:szCs w:val="20"/>
                <w:lang w:eastAsia="ar-SA"/>
              </w:rPr>
              <w:t>, but only needs to hold up to 5</w:t>
            </w:r>
            <w:r w:rsidRPr="00376349">
              <w:rPr>
                <w:rFonts w:asciiTheme="minorHAnsi" w:hAnsiTheme="minorHAnsi" w:cstheme="minorHAnsi"/>
                <w:sz w:val="20"/>
                <w:szCs w:val="20"/>
                <w:lang w:eastAsia="ar-SA"/>
              </w:rPr>
              <w:t>00 people (since many people leave early to travel home)</w:t>
            </w:r>
          </w:p>
          <w:p w14:paraId="6825B8ED" w14:textId="77777777" w:rsidR="00E257A9" w:rsidRPr="00376349" w:rsidRDefault="00E257A9" w:rsidP="000A0727">
            <w:pPr>
              <w:pStyle w:val="TableContents"/>
              <w:rPr>
                <w:rFonts w:asciiTheme="minorHAnsi" w:hAnsiTheme="minorHAnsi" w:cstheme="minorHAnsi"/>
                <w:sz w:val="20"/>
                <w:szCs w:val="20"/>
                <w:lang w:eastAsia="ar-SA"/>
              </w:rPr>
            </w:pPr>
          </w:p>
        </w:tc>
        <w:tc>
          <w:tcPr>
            <w:tcW w:w="1926" w:type="dxa"/>
            <w:tcBorders>
              <w:left w:val="single" w:sz="1" w:space="0" w:color="000000"/>
              <w:bottom w:val="single" w:sz="1" w:space="0" w:color="000000"/>
              <w:right w:val="single" w:sz="1" w:space="0" w:color="000000"/>
            </w:tcBorders>
          </w:tcPr>
          <w:p w14:paraId="0A3453FD"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1486CD01"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1" w:space="0" w:color="000000"/>
              <w:right w:val="single" w:sz="1" w:space="0" w:color="000000"/>
            </w:tcBorders>
          </w:tcPr>
          <w:p w14:paraId="12736CC4" w14:textId="77777777" w:rsidR="00E257A9" w:rsidRDefault="00E257A9" w:rsidP="000A0727">
            <w:pPr>
              <w:pStyle w:val="TableContents"/>
              <w:rPr>
                <w:rFonts w:ascii="Eurostile" w:hAnsi="Eurostile"/>
                <w:b/>
                <w:bCs/>
                <w:sz w:val="20"/>
                <w:szCs w:val="20"/>
                <w:lang w:eastAsia="ar-SA"/>
              </w:rPr>
            </w:pPr>
          </w:p>
        </w:tc>
        <w:tc>
          <w:tcPr>
            <w:tcW w:w="3240" w:type="dxa"/>
            <w:tcBorders>
              <w:left w:val="single" w:sz="1" w:space="0" w:color="000000"/>
              <w:bottom w:val="single" w:sz="1" w:space="0" w:color="000000"/>
              <w:right w:val="single" w:sz="1" w:space="0" w:color="000000"/>
            </w:tcBorders>
          </w:tcPr>
          <w:p w14:paraId="71206707" w14:textId="77777777" w:rsidR="00E257A9" w:rsidRDefault="00E257A9" w:rsidP="000A0727">
            <w:pPr>
              <w:pStyle w:val="TableContents"/>
              <w:rPr>
                <w:rFonts w:ascii="Eurostile" w:hAnsi="Eurostile"/>
                <w:b/>
                <w:bCs/>
                <w:sz w:val="20"/>
                <w:szCs w:val="20"/>
                <w:lang w:eastAsia="ar-SA"/>
              </w:rPr>
            </w:pPr>
          </w:p>
        </w:tc>
      </w:tr>
      <w:tr w:rsidR="00E257A9" w14:paraId="3BDF6321" w14:textId="77777777" w:rsidTr="00435F45">
        <w:tc>
          <w:tcPr>
            <w:tcW w:w="1936" w:type="dxa"/>
            <w:tcBorders>
              <w:left w:val="single" w:sz="1" w:space="0" w:color="000000"/>
              <w:bottom w:val="single" w:sz="4" w:space="0" w:color="auto"/>
            </w:tcBorders>
          </w:tcPr>
          <w:p w14:paraId="1B7F3809"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Dining space</w:t>
            </w:r>
          </w:p>
          <w:p w14:paraId="7A9566C4" w14:textId="77777777" w:rsidR="00E257A9" w:rsidRPr="00376349" w:rsidRDefault="00E257A9"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(Fri, Sat, Sun)</w:t>
            </w:r>
          </w:p>
        </w:tc>
        <w:tc>
          <w:tcPr>
            <w:tcW w:w="4238" w:type="dxa"/>
            <w:tcBorders>
              <w:left w:val="single" w:sz="1" w:space="0" w:color="000000"/>
              <w:bottom w:val="single" w:sz="4" w:space="0" w:color="auto"/>
            </w:tcBorders>
          </w:tcPr>
          <w:p w14:paraId="50947892" w14:textId="77777777" w:rsidR="00E257A9" w:rsidRPr="00376349" w:rsidRDefault="00E257A9" w:rsidP="00FB2FA6">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 xml:space="preserve">Space for masses of people to eat the following meals: breakfast on Fri, Sat, Sun; lunch on Fri, Sat; Hunger Banquet on Fri or Sat – can be “grab and go” </w:t>
            </w:r>
          </w:p>
        </w:tc>
        <w:tc>
          <w:tcPr>
            <w:tcW w:w="1926" w:type="dxa"/>
            <w:tcBorders>
              <w:left w:val="single" w:sz="1" w:space="0" w:color="000000"/>
              <w:bottom w:val="single" w:sz="4" w:space="0" w:color="auto"/>
              <w:right w:val="single" w:sz="1" w:space="0" w:color="000000"/>
            </w:tcBorders>
          </w:tcPr>
          <w:p w14:paraId="6AE24D2E"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4" w:space="0" w:color="auto"/>
              <w:right w:val="single" w:sz="1" w:space="0" w:color="000000"/>
            </w:tcBorders>
          </w:tcPr>
          <w:p w14:paraId="06B7DD3E" w14:textId="77777777" w:rsidR="00E257A9" w:rsidRDefault="00E257A9" w:rsidP="000A0727">
            <w:pPr>
              <w:pStyle w:val="TableContents"/>
              <w:rPr>
                <w:rFonts w:ascii="Eurostile" w:hAnsi="Eurostile"/>
                <w:b/>
                <w:bCs/>
                <w:sz w:val="20"/>
                <w:szCs w:val="20"/>
                <w:lang w:eastAsia="ar-SA"/>
              </w:rPr>
            </w:pPr>
          </w:p>
        </w:tc>
        <w:tc>
          <w:tcPr>
            <w:tcW w:w="1350" w:type="dxa"/>
            <w:tcBorders>
              <w:left w:val="single" w:sz="1" w:space="0" w:color="000000"/>
              <w:bottom w:val="single" w:sz="4" w:space="0" w:color="auto"/>
              <w:right w:val="single" w:sz="1" w:space="0" w:color="000000"/>
            </w:tcBorders>
          </w:tcPr>
          <w:p w14:paraId="56AF4CFE" w14:textId="77777777" w:rsidR="00E257A9" w:rsidRDefault="00E257A9" w:rsidP="000A0727">
            <w:pPr>
              <w:pStyle w:val="TableContents"/>
              <w:rPr>
                <w:rFonts w:ascii="Eurostile" w:hAnsi="Eurostile"/>
                <w:b/>
                <w:bCs/>
                <w:sz w:val="20"/>
                <w:szCs w:val="20"/>
                <w:lang w:eastAsia="ar-SA"/>
              </w:rPr>
            </w:pPr>
          </w:p>
        </w:tc>
        <w:tc>
          <w:tcPr>
            <w:tcW w:w="3240" w:type="dxa"/>
            <w:tcBorders>
              <w:left w:val="single" w:sz="1" w:space="0" w:color="000000"/>
              <w:bottom w:val="single" w:sz="4" w:space="0" w:color="auto"/>
              <w:right w:val="single" w:sz="1" w:space="0" w:color="000000"/>
            </w:tcBorders>
          </w:tcPr>
          <w:p w14:paraId="1E299254" w14:textId="77777777" w:rsidR="00E257A9" w:rsidRDefault="00E257A9" w:rsidP="000A0727">
            <w:pPr>
              <w:pStyle w:val="TableContents"/>
              <w:rPr>
                <w:rFonts w:ascii="Eurostile" w:hAnsi="Eurostile"/>
                <w:b/>
                <w:bCs/>
                <w:sz w:val="20"/>
                <w:szCs w:val="20"/>
                <w:lang w:eastAsia="ar-SA"/>
              </w:rPr>
            </w:pPr>
          </w:p>
        </w:tc>
      </w:tr>
      <w:tr w:rsidR="00435F45" w14:paraId="05BC0FB2" w14:textId="77777777" w:rsidTr="00435F45">
        <w:tc>
          <w:tcPr>
            <w:tcW w:w="1936" w:type="dxa"/>
            <w:tcBorders>
              <w:top w:val="single" w:sz="4" w:space="0" w:color="auto"/>
              <w:left w:val="single" w:sz="4" w:space="0" w:color="auto"/>
              <w:bottom w:val="single" w:sz="4" w:space="0" w:color="auto"/>
              <w:right w:val="single" w:sz="4" w:space="0" w:color="auto"/>
            </w:tcBorders>
          </w:tcPr>
          <w:p w14:paraId="03EAAED3" w14:textId="77777777" w:rsidR="00435F45" w:rsidRPr="00376349" w:rsidRDefault="00435F45"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Free or Low-Cost Housing</w:t>
            </w:r>
          </w:p>
          <w:p w14:paraId="5D419337" w14:textId="77777777" w:rsidR="00FB2FA6" w:rsidRPr="00376349" w:rsidRDefault="00FB2FA6" w:rsidP="000A0727">
            <w:pPr>
              <w:pStyle w:val="TableContents"/>
              <w:rPr>
                <w:rFonts w:asciiTheme="minorHAnsi" w:hAnsiTheme="minorHAnsi" w:cstheme="minorHAnsi"/>
                <w:sz w:val="20"/>
                <w:szCs w:val="20"/>
                <w:lang w:eastAsia="ar-SA"/>
              </w:rPr>
            </w:pPr>
          </w:p>
          <w:p w14:paraId="37B99885" w14:textId="77777777" w:rsidR="00FB2FA6" w:rsidRPr="00376349" w:rsidRDefault="00FB2FA6" w:rsidP="000A0727">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*Not a requirement</w:t>
            </w:r>
          </w:p>
        </w:tc>
        <w:tc>
          <w:tcPr>
            <w:tcW w:w="4238" w:type="dxa"/>
            <w:tcBorders>
              <w:top w:val="single" w:sz="4" w:space="0" w:color="auto"/>
              <w:left w:val="single" w:sz="4" w:space="0" w:color="auto"/>
              <w:bottom w:val="single" w:sz="4" w:space="0" w:color="auto"/>
              <w:right w:val="single" w:sz="4" w:space="0" w:color="auto"/>
            </w:tcBorders>
          </w:tcPr>
          <w:p w14:paraId="661D039A" w14:textId="77777777" w:rsidR="00435F45" w:rsidRPr="00376349" w:rsidRDefault="00435F45" w:rsidP="00435F45">
            <w:pPr>
              <w:pStyle w:val="TableContents"/>
              <w:rPr>
                <w:rFonts w:asciiTheme="minorHAnsi" w:hAnsiTheme="minorHAnsi" w:cstheme="minorHAnsi"/>
                <w:sz w:val="20"/>
                <w:szCs w:val="20"/>
                <w:lang w:eastAsia="ar-SA"/>
              </w:rPr>
            </w:pPr>
            <w:r w:rsidRPr="00376349">
              <w:rPr>
                <w:rFonts w:asciiTheme="minorHAnsi" w:hAnsiTheme="minorHAnsi" w:cstheme="minorHAnsi"/>
                <w:sz w:val="20"/>
                <w:szCs w:val="20"/>
                <w:lang w:eastAsia="ar-SA"/>
              </w:rPr>
              <w:t xml:space="preserve">Free or low-cost housing options such as </w:t>
            </w:r>
            <w:r w:rsidRPr="00376349">
              <w:rPr>
                <w:rFonts w:asciiTheme="minorHAnsi" w:hAnsiTheme="minorHAnsi" w:cstheme="minorHAnsi"/>
                <w:sz w:val="22"/>
                <w:szCs w:val="22"/>
                <w:lang w:eastAsia="ar-SA"/>
              </w:rPr>
              <w:t xml:space="preserve">lounges in residence halls, </w:t>
            </w:r>
            <w:r w:rsidRPr="00376349">
              <w:rPr>
                <w:rFonts w:asciiTheme="minorHAnsi" w:hAnsiTheme="minorHAnsi" w:cstheme="minorHAnsi"/>
                <w:color w:val="000000"/>
                <w:sz w:val="22"/>
                <w:szCs w:val="22"/>
                <w:lang w:eastAsia="ar-SA"/>
              </w:rPr>
              <w:t xml:space="preserve">a </w:t>
            </w:r>
            <w:r w:rsidRPr="00376349">
              <w:rPr>
                <w:rFonts w:asciiTheme="minorHAnsi" w:hAnsiTheme="minorHAnsi" w:cstheme="minorHAnsi"/>
                <w:sz w:val="22"/>
                <w:szCs w:val="22"/>
                <w:lang w:eastAsia="ar-SA"/>
              </w:rPr>
              <w:t>gym floor (ideally with gymnastics/wrestling mats) and access to the locker room/showers, agreeing to allow host campus students to voluntarily host 1-3 students on the couches/floors of their dorm rooms/apartments, arrangements with other organizations that might be able to provide free housing and access to showers (churches, sororities, etc).</w:t>
            </w:r>
          </w:p>
          <w:p w14:paraId="02200A42" w14:textId="77777777" w:rsidR="00435F45" w:rsidRPr="00376349" w:rsidRDefault="00435F45" w:rsidP="000A0727">
            <w:pPr>
              <w:pStyle w:val="TableContents"/>
              <w:rPr>
                <w:rFonts w:asciiTheme="minorHAnsi" w:hAnsiTheme="minorHAnsi" w:cstheme="minorHAnsi"/>
                <w:sz w:val="20"/>
                <w:szCs w:val="20"/>
                <w:lang w:eastAsia="ar-SA"/>
              </w:rPr>
            </w:pPr>
          </w:p>
        </w:tc>
        <w:tc>
          <w:tcPr>
            <w:tcW w:w="1926" w:type="dxa"/>
            <w:tcBorders>
              <w:top w:val="single" w:sz="4" w:space="0" w:color="auto"/>
              <w:left w:val="single" w:sz="4" w:space="0" w:color="auto"/>
              <w:bottom w:val="single" w:sz="4" w:space="0" w:color="auto"/>
              <w:right w:val="single" w:sz="4" w:space="0" w:color="auto"/>
            </w:tcBorders>
          </w:tcPr>
          <w:p w14:paraId="22363B41" w14:textId="77777777" w:rsidR="00435F45" w:rsidRDefault="00435F45" w:rsidP="000A0727">
            <w:pPr>
              <w:pStyle w:val="TableContents"/>
              <w:rPr>
                <w:rFonts w:ascii="Eurostile" w:hAnsi="Eurostile"/>
                <w:b/>
                <w:bCs/>
                <w:sz w:val="20"/>
                <w:szCs w:val="20"/>
                <w:lang w:eastAsia="ar-SA"/>
              </w:rPr>
            </w:pPr>
          </w:p>
        </w:tc>
        <w:tc>
          <w:tcPr>
            <w:tcW w:w="1350" w:type="dxa"/>
            <w:tcBorders>
              <w:top w:val="single" w:sz="4" w:space="0" w:color="auto"/>
              <w:left w:val="single" w:sz="4" w:space="0" w:color="auto"/>
              <w:bottom w:val="single" w:sz="4" w:space="0" w:color="auto"/>
              <w:right w:val="single" w:sz="4" w:space="0" w:color="auto"/>
            </w:tcBorders>
          </w:tcPr>
          <w:p w14:paraId="158BE5B7" w14:textId="77777777" w:rsidR="00435F45" w:rsidRDefault="00435F45" w:rsidP="000A0727">
            <w:pPr>
              <w:pStyle w:val="TableContents"/>
              <w:rPr>
                <w:rFonts w:ascii="Eurostile" w:hAnsi="Eurostile"/>
                <w:b/>
                <w:bCs/>
                <w:sz w:val="20"/>
                <w:szCs w:val="20"/>
                <w:lang w:eastAsia="ar-SA"/>
              </w:rPr>
            </w:pPr>
          </w:p>
        </w:tc>
        <w:tc>
          <w:tcPr>
            <w:tcW w:w="1350" w:type="dxa"/>
            <w:tcBorders>
              <w:top w:val="single" w:sz="4" w:space="0" w:color="auto"/>
              <w:left w:val="single" w:sz="4" w:space="0" w:color="auto"/>
              <w:bottom w:val="single" w:sz="4" w:space="0" w:color="auto"/>
              <w:right w:val="single" w:sz="4" w:space="0" w:color="auto"/>
            </w:tcBorders>
          </w:tcPr>
          <w:p w14:paraId="32F85155" w14:textId="77777777" w:rsidR="00435F45" w:rsidRDefault="00435F45" w:rsidP="000A0727">
            <w:pPr>
              <w:pStyle w:val="TableContents"/>
              <w:rPr>
                <w:rFonts w:ascii="Eurostile" w:hAnsi="Eurostile"/>
                <w:b/>
                <w:bCs/>
                <w:sz w:val="20"/>
                <w:szCs w:val="20"/>
                <w:lang w:eastAsia="ar-SA"/>
              </w:rPr>
            </w:pPr>
          </w:p>
        </w:tc>
        <w:tc>
          <w:tcPr>
            <w:tcW w:w="3240" w:type="dxa"/>
            <w:tcBorders>
              <w:top w:val="single" w:sz="4" w:space="0" w:color="auto"/>
              <w:left w:val="single" w:sz="4" w:space="0" w:color="auto"/>
              <w:bottom w:val="single" w:sz="4" w:space="0" w:color="auto"/>
              <w:right w:val="single" w:sz="4" w:space="0" w:color="auto"/>
            </w:tcBorders>
          </w:tcPr>
          <w:p w14:paraId="7B54F807" w14:textId="77777777" w:rsidR="00435F45" w:rsidRDefault="00435F45" w:rsidP="000A0727">
            <w:pPr>
              <w:pStyle w:val="TableContents"/>
              <w:rPr>
                <w:rFonts w:ascii="Eurostile" w:hAnsi="Eurostile"/>
                <w:b/>
                <w:bCs/>
                <w:sz w:val="20"/>
                <w:szCs w:val="20"/>
                <w:lang w:eastAsia="ar-SA"/>
              </w:rPr>
            </w:pPr>
          </w:p>
        </w:tc>
      </w:tr>
      <w:tr w:rsidR="00435F45" w14:paraId="6A2AD2FD" w14:textId="77777777" w:rsidTr="00435F45">
        <w:tc>
          <w:tcPr>
            <w:tcW w:w="1936" w:type="dxa"/>
            <w:tcBorders>
              <w:top w:val="single" w:sz="4" w:space="0" w:color="auto"/>
              <w:left w:val="single" w:sz="4" w:space="0" w:color="auto"/>
              <w:bottom w:val="single" w:sz="4" w:space="0" w:color="auto"/>
              <w:right w:val="single" w:sz="4" w:space="0" w:color="auto"/>
            </w:tcBorders>
          </w:tcPr>
          <w:p w14:paraId="1AB2C98D" w14:textId="77777777" w:rsidR="00435F45" w:rsidRDefault="00435F45" w:rsidP="000A0727">
            <w:pPr>
              <w:pStyle w:val="TableContents"/>
              <w:rPr>
                <w:rFonts w:ascii="Eurostile" w:hAnsi="Eurostile"/>
                <w:sz w:val="20"/>
                <w:szCs w:val="20"/>
                <w:lang w:eastAsia="ar-SA"/>
              </w:rPr>
            </w:pPr>
          </w:p>
        </w:tc>
        <w:tc>
          <w:tcPr>
            <w:tcW w:w="4238" w:type="dxa"/>
            <w:tcBorders>
              <w:top w:val="single" w:sz="4" w:space="0" w:color="auto"/>
              <w:left w:val="single" w:sz="4" w:space="0" w:color="auto"/>
              <w:bottom w:val="single" w:sz="4" w:space="0" w:color="auto"/>
              <w:right w:val="single" w:sz="4" w:space="0" w:color="auto"/>
            </w:tcBorders>
          </w:tcPr>
          <w:p w14:paraId="57EAEE4D" w14:textId="77777777" w:rsidR="00435F45" w:rsidRDefault="00435F45" w:rsidP="000A0727">
            <w:pPr>
              <w:pStyle w:val="TableContents"/>
              <w:rPr>
                <w:rFonts w:ascii="Eurostile" w:hAnsi="Eurostile"/>
                <w:sz w:val="20"/>
                <w:szCs w:val="20"/>
                <w:lang w:eastAsia="ar-SA"/>
              </w:rPr>
            </w:pPr>
          </w:p>
        </w:tc>
        <w:tc>
          <w:tcPr>
            <w:tcW w:w="1926" w:type="dxa"/>
            <w:tcBorders>
              <w:top w:val="single" w:sz="4" w:space="0" w:color="auto"/>
              <w:left w:val="single" w:sz="4" w:space="0" w:color="auto"/>
              <w:bottom w:val="single" w:sz="4" w:space="0" w:color="auto"/>
              <w:right w:val="single" w:sz="4" w:space="0" w:color="auto"/>
            </w:tcBorders>
          </w:tcPr>
          <w:p w14:paraId="6AC4F622" w14:textId="77777777" w:rsidR="00435F45" w:rsidRDefault="00435F45" w:rsidP="000A0727">
            <w:pPr>
              <w:pStyle w:val="TableContents"/>
              <w:rPr>
                <w:rFonts w:ascii="Eurostile" w:hAnsi="Eurostile"/>
                <w:b/>
                <w:bCs/>
                <w:sz w:val="20"/>
                <w:szCs w:val="20"/>
                <w:lang w:eastAsia="ar-SA"/>
              </w:rPr>
            </w:pPr>
          </w:p>
        </w:tc>
        <w:tc>
          <w:tcPr>
            <w:tcW w:w="1350" w:type="dxa"/>
            <w:tcBorders>
              <w:top w:val="single" w:sz="4" w:space="0" w:color="auto"/>
              <w:left w:val="single" w:sz="4" w:space="0" w:color="auto"/>
              <w:bottom w:val="single" w:sz="4" w:space="0" w:color="auto"/>
              <w:right w:val="single" w:sz="4" w:space="0" w:color="auto"/>
            </w:tcBorders>
          </w:tcPr>
          <w:p w14:paraId="2123615A" w14:textId="77777777" w:rsidR="00435F45" w:rsidRDefault="00435F45" w:rsidP="000A0727">
            <w:pPr>
              <w:pStyle w:val="TableContents"/>
              <w:rPr>
                <w:rFonts w:ascii="Eurostile" w:hAnsi="Eurostile"/>
                <w:b/>
                <w:bCs/>
                <w:sz w:val="20"/>
                <w:szCs w:val="20"/>
                <w:lang w:eastAsia="ar-SA"/>
              </w:rPr>
            </w:pPr>
          </w:p>
        </w:tc>
        <w:tc>
          <w:tcPr>
            <w:tcW w:w="1350" w:type="dxa"/>
            <w:tcBorders>
              <w:top w:val="single" w:sz="4" w:space="0" w:color="auto"/>
              <w:left w:val="single" w:sz="4" w:space="0" w:color="auto"/>
              <w:bottom w:val="single" w:sz="4" w:space="0" w:color="auto"/>
              <w:right w:val="single" w:sz="4" w:space="0" w:color="auto"/>
            </w:tcBorders>
          </w:tcPr>
          <w:p w14:paraId="655A7BDB" w14:textId="77777777" w:rsidR="00435F45" w:rsidRDefault="00435F45" w:rsidP="000A0727">
            <w:pPr>
              <w:pStyle w:val="TableContents"/>
              <w:rPr>
                <w:rFonts w:ascii="Eurostile" w:hAnsi="Eurostile"/>
                <w:b/>
                <w:bCs/>
                <w:sz w:val="20"/>
                <w:szCs w:val="20"/>
                <w:lang w:eastAsia="ar-SA"/>
              </w:rPr>
            </w:pPr>
          </w:p>
        </w:tc>
        <w:tc>
          <w:tcPr>
            <w:tcW w:w="3240" w:type="dxa"/>
            <w:tcBorders>
              <w:top w:val="single" w:sz="4" w:space="0" w:color="auto"/>
              <w:left w:val="single" w:sz="4" w:space="0" w:color="auto"/>
              <w:bottom w:val="single" w:sz="4" w:space="0" w:color="auto"/>
              <w:right w:val="single" w:sz="4" w:space="0" w:color="auto"/>
            </w:tcBorders>
          </w:tcPr>
          <w:p w14:paraId="5B4E694F" w14:textId="77777777" w:rsidR="00435F45" w:rsidRDefault="00435F45" w:rsidP="000A0727">
            <w:pPr>
              <w:pStyle w:val="TableContents"/>
              <w:rPr>
                <w:rFonts w:ascii="Eurostile" w:hAnsi="Eurostile"/>
                <w:b/>
                <w:bCs/>
                <w:sz w:val="20"/>
                <w:szCs w:val="20"/>
                <w:lang w:eastAsia="ar-SA"/>
              </w:rPr>
            </w:pPr>
          </w:p>
        </w:tc>
      </w:tr>
    </w:tbl>
    <w:p w14:paraId="07ED2535" w14:textId="77777777" w:rsidR="009C2088" w:rsidRDefault="009C2088" w:rsidP="009C2088">
      <w:pPr>
        <w:autoSpaceDE w:val="0"/>
      </w:pPr>
    </w:p>
    <w:p w14:paraId="2FB907F2" w14:textId="77777777" w:rsidR="00514B94" w:rsidRPr="004051B5" w:rsidRDefault="00514B94">
      <w:pPr>
        <w:rPr>
          <w:rFonts w:ascii="Calibri" w:hAnsi="Calibri"/>
          <w:sz w:val="22"/>
          <w:szCs w:val="22"/>
        </w:rPr>
      </w:pPr>
    </w:p>
    <w:sectPr w:rsidR="00514B94" w:rsidRPr="004051B5" w:rsidSect="009C2088">
      <w:pgSz w:w="15840" w:h="12240" w:orient="landscape" w:code="1"/>
      <w:pgMar w:top="1440" w:right="1008"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85B16" w14:textId="77777777" w:rsidR="00B55A4E" w:rsidRDefault="00B55A4E">
      <w:r>
        <w:separator/>
      </w:r>
    </w:p>
  </w:endnote>
  <w:endnote w:type="continuationSeparator" w:id="0">
    <w:p w14:paraId="37E9E1E7" w14:textId="77777777" w:rsidR="00B55A4E" w:rsidRDefault="00B5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Eurostile">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E02D" w14:textId="77777777" w:rsidR="00F1632A" w:rsidRPr="00DB48FD" w:rsidRDefault="00F1632A">
    <w:pPr>
      <w:pStyle w:val="Footer"/>
      <w:jc w:val="center"/>
      <w:rPr>
        <w:rFonts w:ascii="Calibri" w:hAnsi="Calibri"/>
        <w:sz w:val="20"/>
        <w:szCs w:val="20"/>
      </w:rPr>
    </w:pPr>
    <w:r w:rsidRPr="00DB48FD">
      <w:rPr>
        <w:rFonts w:ascii="Calibri" w:hAnsi="Calibri"/>
        <w:sz w:val="20"/>
        <w:szCs w:val="20"/>
        <w:lang w:eastAsia="ar-SA"/>
      </w:rPr>
      <w:fldChar w:fldCharType="begin"/>
    </w:r>
    <w:r w:rsidRPr="00DB48FD">
      <w:rPr>
        <w:rFonts w:ascii="Calibri" w:hAnsi="Calibri"/>
        <w:sz w:val="20"/>
        <w:szCs w:val="20"/>
        <w:lang w:eastAsia="ar-SA"/>
      </w:rPr>
      <w:instrText xml:space="preserve"> PAGE </w:instrText>
    </w:r>
    <w:r w:rsidRPr="00DB48FD">
      <w:rPr>
        <w:rFonts w:ascii="Calibri" w:hAnsi="Calibri"/>
        <w:sz w:val="20"/>
        <w:szCs w:val="20"/>
        <w:lang w:eastAsia="ar-SA"/>
      </w:rPr>
      <w:fldChar w:fldCharType="separate"/>
    </w:r>
    <w:r w:rsidR="00EF31CB">
      <w:rPr>
        <w:rFonts w:ascii="Calibri" w:hAnsi="Calibri"/>
        <w:noProof/>
        <w:sz w:val="20"/>
        <w:szCs w:val="20"/>
        <w:lang w:eastAsia="ar-SA"/>
      </w:rPr>
      <w:t>11</w:t>
    </w:r>
    <w:r w:rsidRPr="00DB48FD">
      <w:rPr>
        <w:rFonts w:ascii="Calibri" w:hAnsi="Calibri"/>
        <w:sz w:val="20"/>
        <w:szCs w:val="20"/>
        <w:lang w:eastAsia="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A8E6D" w14:textId="77777777" w:rsidR="00B55A4E" w:rsidRDefault="00B55A4E">
      <w:r>
        <w:separator/>
      </w:r>
    </w:p>
  </w:footnote>
  <w:footnote w:type="continuationSeparator" w:id="0">
    <w:p w14:paraId="0A628BB2" w14:textId="77777777" w:rsidR="00B55A4E" w:rsidRDefault="00B5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Wingdings" w:hAnsi="Wingdings"/>
      </w:r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Wingdings" w:hAnsi="Wingdings"/>
      </w:r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singleLevel"/>
    <w:tmpl w:val="00000009"/>
    <w:name w:val="WW8Num10"/>
    <w:lvl w:ilvl="0">
      <w:start w:val="1"/>
      <w:numFmt w:val="bullet"/>
      <w:lvlText w:val=""/>
      <w:lvlJc w:val="left"/>
      <w:pPr>
        <w:tabs>
          <w:tab w:val="num" w:pos="720"/>
        </w:tabs>
        <w:ind w:left="720" w:hanging="360"/>
      </w:pPr>
      <w:rPr>
        <w:rFonts w:ascii="Wingdings" w:hAnsi="Wingdings"/>
      </w:rPr>
    </w:lvl>
  </w:abstractNum>
  <w:abstractNum w:abstractNumId="9">
    <w:nsid w:val="0000000A"/>
    <w:multiLevelType w:val="singleLevel"/>
    <w:tmpl w:val="0000000A"/>
    <w:name w:val="WW8Num11"/>
    <w:lvl w:ilvl="0">
      <w:start w:val="1"/>
      <w:numFmt w:val="bullet"/>
      <w:lvlText w:val=""/>
      <w:lvlJc w:val="left"/>
      <w:pPr>
        <w:tabs>
          <w:tab w:val="num" w:pos="720"/>
        </w:tabs>
        <w:ind w:left="720" w:hanging="360"/>
      </w:pPr>
      <w:rPr>
        <w:rFonts w:ascii="Wingdings" w:hAnsi="Wingdings"/>
      </w:rPr>
    </w:lvl>
  </w:abstractNum>
  <w:abstractNum w:abstractNumId="10">
    <w:nsid w:val="18D71533"/>
    <w:multiLevelType w:val="hybridMultilevel"/>
    <w:tmpl w:val="B1E09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33B27"/>
    <w:multiLevelType w:val="hybridMultilevel"/>
    <w:tmpl w:val="81C6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5"/>
    <w:rsid w:val="00082C95"/>
    <w:rsid w:val="000A0727"/>
    <w:rsid w:val="00101AD9"/>
    <w:rsid w:val="001C26D3"/>
    <w:rsid w:val="001E3D4D"/>
    <w:rsid w:val="001F25E3"/>
    <w:rsid w:val="002C4A3D"/>
    <w:rsid w:val="00376349"/>
    <w:rsid w:val="00392C50"/>
    <w:rsid w:val="003B5391"/>
    <w:rsid w:val="004051B5"/>
    <w:rsid w:val="00435F45"/>
    <w:rsid w:val="004428F4"/>
    <w:rsid w:val="00495381"/>
    <w:rsid w:val="00514B94"/>
    <w:rsid w:val="0055715F"/>
    <w:rsid w:val="005D63D6"/>
    <w:rsid w:val="00623E08"/>
    <w:rsid w:val="006267DC"/>
    <w:rsid w:val="0063221C"/>
    <w:rsid w:val="006E2A6A"/>
    <w:rsid w:val="00793823"/>
    <w:rsid w:val="007E3A8F"/>
    <w:rsid w:val="00801708"/>
    <w:rsid w:val="00867575"/>
    <w:rsid w:val="00897D13"/>
    <w:rsid w:val="008A7247"/>
    <w:rsid w:val="00927019"/>
    <w:rsid w:val="009B0331"/>
    <w:rsid w:val="009C2088"/>
    <w:rsid w:val="009C359D"/>
    <w:rsid w:val="009D3BE4"/>
    <w:rsid w:val="00A57C76"/>
    <w:rsid w:val="00A760A3"/>
    <w:rsid w:val="00A77F75"/>
    <w:rsid w:val="00AE45DA"/>
    <w:rsid w:val="00AF5DDE"/>
    <w:rsid w:val="00B51B24"/>
    <w:rsid w:val="00B55A4E"/>
    <w:rsid w:val="00B875FF"/>
    <w:rsid w:val="00BB2421"/>
    <w:rsid w:val="00BF36A0"/>
    <w:rsid w:val="00C101B9"/>
    <w:rsid w:val="00C206CF"/>
    <w:rsid w:val="00C23091"/>
    <w:rsid w:val="00C935A5"/>
    <w:rsid w:val="00CB7755"/>
    <w:rsid w:val="00D74C95"/>
    <w:rsid w:val="00D76EA6"/>
    <w:rsid w:val="00D91308"/>
    <w:rsid w:val="00DB12B7"/>
    <w:rsid w:val="00DB48FD"/>
    <w:rsid w:val="00E257A9"/>
    <w:rsid w:val="00E31E5B"/>
    <w:rsid w:val="00EA4EFF"/>
    <w:rsid w:val="00EC2F92"/>
    <w:rsid w:val="00EC615D"/>
    <w:rsid w:val="00EF31CB"/>
    <w:rsid w:val="00F1632A"/>
    <w:rsid w:val="00F51951"/>
    <w:rsid w:val="00F833E8"/>
    <w:rsid w:val="00FB2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152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76"/>
    <w:pPr>
      <w:suppressAutoHyphens/>
    </w:pPr>
    <w:rPr>
      <w:sz w:val="24"/>
      <w:szCs w:val="24"/>
    </w:rPr>
  </w:style>
  <w:style w:type="paragraph" w:styleId="Heading1">
    <w:name w:val="heading 1"/>
    <w:basedOn w:val="Normal"/>
    <w:next w:val="Normal"/>
    <w:qFormat/>
    <w:rsid w:val="00A57C76"/>
    <w:pPr>
      <w:keepNext/>
      <w:tabs>
        <w:tab w:val="num" w:pos="0"/>
      </w:tabs>
      <w:spacing w:before="240" w:after="60"/>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57C76"/>
    <w:rPr>
      <w:rFonts w:ascii="Wingdings" w:hAnsi="Wingdings"/>
    </w:rPr>
  </w:style>
  <w:style w:type="character" w:customStyle="1" w:styleId="WW8Num1z1">
    <w:name w:val="WW8Num1z1"/>
    <w:rsid w:val="00A57C76"/>
    <w:rPr>
      <w:rFonts w:ascii="Courier New" w:hAnsi="Courier New" w:cs="Courier New"/>
    </w:rPr>
  </w:style>
  <w:style w:type="character" w:customStyle="1" w:styleId="WW8Num1z3">
    <w:name w:val="WW8Num1z3"/>
    <w:rsid w:val="00A57C76"/>
    <w:rPr>
      <w:rFonts w:ascii="Symbol" w:hAnsi="Symbol"/>
    </w:rPr>
  </w:style>
  <w:style w:type="character" w:customStyle="1" w:styleId="WW8Num2z0">
    <w:name w:val="WW8Num2z0"/>
    <w:rsid w:val="00A57C76"/>
    <w:rPr>
      <w:rFonts w:ascii="Symbol" w:hAnsi="Symbol"/>
      <w:sz w:val="20"/>
    </w:rPr>
  </w:style>
  <w:style w:type="character" w:customStyle="1" w:styleId="WW8Num2z1">
    <w:name w:val="WW8Num2z1"/>
    <w:rsid w:val="00A57C76"/>
    <w:rPr>
      <w:rFonts w:ascii="Courier New" w:hAnsi="Courier New"/>
      <w:sz w:val="20"/>
    </w:rPr>
  </w:style>
  <w:style w:type="character" w:customStyle="1" w:styleId="WW8Num2z2">
    <w:name w:val="WW8Num2z2"/>
    <w:rsid w:val="00A57C76"/>
    <w:rPr>
      <w:rFonts w:ascii="Wingdings" w:hAnsi="Wingdings"/>
      <w:sz w:val="20"/>
    </w:rPr>
  </w:style>
  <w:style w:type="character" w:customStyle="1" w:styleId="WW8Num3z0">
    <w:name w:val="WW8Num3z0"/>
    <w:rsid w:val="00A57C76"/>
    <w:rPr>
      <w:rFonts w:ascii="Wingdings" w:hAnsi="Wingdings"/>
    </w:rPr>
  </w:style>
  <w:style w:type="character" w:customStyle="1" w:styleId="WW8Num3z1">
    <w:name w:val="WW8Num3z1"/>
    <w:rsid w:val="00A57C76"/>
    <w:rPr>
      <w:rFonts w:ascii="Courier New" w:hAnsi="Courier New" w:cs="Courier New"/>
    </w:rPr>
  </w:style>
  <w:style w:type="character" w:customStyle="1" w:styleId="WW8Num3z3">
    <w:name w:val="WW8Num3z3"/>
    <w:rsid w:val="00A57C76"/>
    <w:rPr>
      <w:rFonts w:ascii="Symbol" w:hAnsi="Symbol"/>
    </w:rPr>
  </w:style>
  <w:style w:type="character" w:customStyle="1" w:styleId="WW8Num4z0">
    <w:name w:val="WW8Num4z0"/>
    <w:rsid w:val="00A57C76"/>
    <w:rPr>
      <w:rFonts w:ascii="Wingdings" w:hAnsi="Wingdings"/>
    </w:rPr>
  </w:style>
  <w:style w:type="character" w:customStyle="1" w:styleId="WW8Num4z1">
    <w:name w:val="WW8Num4z1"/>
    <w:rsid w:val="00A57C76"/>
    <w:rPr>
      <w:rFonts w:ascii="Courier New" w:hAnsi="Courier New" w:cs="Courier New"/>
    </w:rPr>
  </w:style>
  <w:style w:type="character" w:customStyle="1" w:styleId="WW8Num4z3">
    <w:name w:val="WW8Num4z3"/>
    <w:rsid w:val="00A57C76"/>
    <w:rPr>
      <w:rFonts w:ascii="Symbol" w:hAnsi="Symbol"/>
    </w:rPr>
  </w:style>
  <w:style w:type="character" w:customStyle="1" w:styleId="WW8Num5z0">
    <w:name w:val="WW8Num5z0"/>
    <w:rsid w:val="00A57C76"/>
    <w:rPr>
      <w:rFonts w:ascii="Wingdings" w:hAnsi="Wingdings"/>
    </w:rPr>
  </w:style>
  <w:style w:type="character" w:customStyle="1" w:styleId="WW8Num5z1">
    <w:name w:val="WW8Num5z1"/>
    <w:rsid w:val="00A57C76"/>
    <w:rPr>
      <w:rFonts w:ascii="Courier New" w:hAnsi="Courier New" w:cs="Courier New"/>
    </w:rPr>
  </w:style>
  <w:style w:type="character" w:customStyle="1" w:styleId="WW8Num5z3">
    <w:name w:val="WW8Num5z3"/>
    <w:rsid w:val="00A57C76"/>
    <w:rPr>
      <w:rFonts w:ascii="Symbol" w:hAnsi="Symbol"/>
    </w:rPr>
  </w:style>
  <w:style w:type="character" w:customStyle="1" w:styleId="WW8Num6z0">
    <w:name w:val="WW8Num6z0"/>
    <w:rsid w:val="00A57C76"/>
    <w:rPr>
      <w:rFonts w:ascii="Symbol" w:hAnsi="Symbol"/>
      <w:sz w:val="20"/>
    </w:rPr>
  </w:style>
  <w:style w:type="character" w:customStyle="1" w:styleId="WW8Num6z1">
    <w:name w:val="WW8Num6z1"/>
    <w:rsid w:val="00A57C76"/>
    <w:rPr>
      <w:rFonts w:ascii="Courier New" w:hAnsi="Courier New"/>
      <w:sz w:val="20"/>
    </w:rPr>
  </w:style>
  <w:style w:type="character" w:customStyle="1" w:styleId="WW8Num6z2">
    <w:name w:val="WW8Num6z2"/>
    <w:rsid w:val="00A57C76"/>
    <w:rPr>
      <w:rFonts w:ascii="Wingdings" w:hAnsi="Wingdings"/>
      <w:sz w:val="20"/>
    </w:rPr>
  </w:style>
  <w:style w:type="character" w:customStyle="1" w:styleId="WW8Num7z0">
    <w:name w:val="WW8Num7z0"/>
    <w:rsid w:val="00A57C76"/>
    <w:rPr>
      <w:rFonts w:ascii="Wingdings" w:hAnsi="Wingdings"/>
    </w:rPr>
  </w:style>
  <w:style w:type="character" w:customStyle="1" w:styleId="WW8Num7z1">
    <w:name w:val="WW8Num7z1"/>
    <w:rsid w:val="00A57C76"/>
    <w:rPr>
      <w:rFonts w:ascii="Courier New" w:hAnsi="Courier New" w:cs="Courier New"/>
    </w:rPr>
  </w:style>
  <w:style w:type="character" w:customStyle="1" w:styleId="WW8Num7z3">
    <w:name w:val="WW8Num7z3"/>
    <w:rsid w:val="00A57C76"/>
    <w:rPr>
      <w:rFonts w:ascii="Symbol" w:hAnsi="Symbol"/>
    </w:rPr>
  </w:style>
  <w:style w:type="character" w:customStyle="1" w:styleId="WW8Num8z0">
    <w:name w:val="WW8Num8z0"/>
    <w:rsid w:val="00A57C76"/>
    <w:rPr>
      <w:rFonts w:ascii="Wingdings" w:hAnsi="Wingdings"/>
    </w:rPr>
  </w:style>
  <w:style w:type="character" w:customStyle="1" w:styleId="WW8Num8z1">
    <w:name w:val="WW8Num8z1"/>
    <w:rsid w:val="00A57C76"/>
    <w:rPr>
      <w:rFonts w:ascii="Courier New" w:hAnsi="Courier New" w:cs="Courier New"/>
    </w:rPr>
  </w:style>
  <w:style w:type="character" w:customStyle="1" w:styleId="WW8Num8z3">
    <w:name w:val="WW8Num8z3"/>
    <w:rsid w:val="00A57C76"/>
    <w:rPr>
      <w:rFonts w:ascii="Symbol" w:hAnsi="Symbol"/>
    </w:rPr>
  </w:style>
  <w:style w:type="character" w:customStyle="1" w:styleId="WW8Num9z0">
    <w:name w:val="WW8Num9z0"/>
    <w:rsid w:val="00A57C76"/>
    <w:rPr>
      <w:rFonts w:ascii="Wingdings" w:hAnsi="Wingdings"/>
    </w:rPr>
  </w:style>
  <w:style w:type="character" w:customStyle="1" w:styleId="WW8Num9z1">
    <w:name w:val="WW8Num9z1"/>
    <w:rsid w:val="00A57C76"/>
    <w:rPr>
      <w:rFonts w:ascii="Courier New" w:hAnsi="Courier New" w:cs="Courier New"/>
    </w:rPr>
  </w:style>
  <w:style w:type="character" w:customStyle="1" w:styleId="WW8Num9z3">
    <w:name w:val="WW8Num9z3"/>
    <w:rsid w:val="00A57C76"/>
    <w:rPr>
      <w:rFonts w:ascii="Symbol" w:hAnsi="Symbol"/>
    </w:rPr>
  </w:style>
  <w:style w:type="character" w:customStyle="1" w:styleId="WW8Num10z0">
    <w:name w:val="WW8Num10z0"/>
    <w:rsid w:val="00A57C76"/>
    <w:rPr>
      <w:rFonts w:ascii="Wingdings" w:hAnsi="Wingdings"/>
    </w:rPr>
  </w:style>
  <w:style w:type="character" w:customStyle="1" w:styleId="WW8Num10z1">
    <w:name w:val="WW8Num10z1"/>
    <w:rsid w:val="00A57C76"/>
    <w:rPr>
      <w:rFonts w:ascii="Courier New" w:hAnsi="Courier New" w:cs="Courier New"/>
    </w:rPr>
  </w:style>
  <w:style w:type="character" w:customStyle="1" w:styleId="WW8Num10z3">
    <w:name w:val="WW8Num10z3"/>
    <w:rsid w:val="00A57C76"/>
    <w:rPr>
      <w:rFonts w:ascii="Symbol" w:hAnsi="Symbol"/>
    </w:rPr>
  </w:style>
  <w:style w:type="character" w:customStyle="1" w:styleId="WW8Num11z0">
    <w:name w:val="WW8Num11z0"/>
    <w:rsid w:val="00A57C76"/>
    <w:rPr>
      <w:rFonts w:ascii="Wingdings" w:hAnsi="Wingdings"/>
    </w:rPr>
  </w:style>
  <w:style w:type="character" w:customStyle="1" w:styleId="WW8Num11z1">
    <w:name w:val="WW8Num11z1"/>
    <w:rsid w:val="00A57C76"/>
    <w:rPr>
      <w:rFonts w:ascii="Courier New" w:hAnsi="Courier New" w:cs="Courier New"/>
    </w:rPr>
  </w:style>
  <w:style w:type="character" w:customStyle="1" w:styleId="WW8Num11z3">
    <w:name w:val="WW8Num11z3"/>
    <w:rsid w:val="00A57C76"/>
    <w:rPr>
      <w:rFonts w:ascii="Symbol" w:hAnsi="Symbol"/>
    </w:rPr>
  </w:style>
  <w:style w:type="character" w:styleId="Hyperlink">
    <w:name w:val="Hyperlink"/>
    <w:basedOn w:val="DefaultParagraphFont"/>
    <w:rsid w:val="00A57C76"/>
    <w:rPr>
      <w:color w:val="0000FF"/>
      <w:u w:val="single"/>
    </w:rPr>
  </w:style>
  <w:style w:type="character" w:styleId="CommentReference">
    <w:name w:val="annotation reference"/>
    <w:basedOn w:val="DefaultParagraphFont"/>
    <w:rsid w:val="00A57C76"/>
    <w:rPr>
      <w:sz w:val="16"/>
      <w:szCs w:val="16"/>
    </w:rPr>
  </w:style>
  <w:style w:type="paragraph" w:customStyle="1" w:styleId="Heading">
    <w:name w:val="Heading"/>
    <w:basedOn w:val="Normal"/>
    <w:next w:val="BodyText"/>
    <w:rsid w:val="00A57C76"/>
    <w:pPr>
      <w:keepNext/>
      <w:spacing w:before="240" w:after="120"/>
    </w:pPr>
    <w:rPr>
      <w:rFonts w:ascii="Arial" w:eastAsia="Lucida Sans Unicode" w:hAnsi="Arial" w:cs="Tahoma"/>
      <w:sz w:val="28"/>
      <w:szCs w:val="28"/>
    </w:rPr>
  </w:style>
  <w:style w:type="paragraph" w:styleId="BodyText">
    <w:name w:val="Body Text"/>
    <w:basedOn w:val="Normal"/>
    <w:rsid w:val="00A57C76"/>
    <w:pPr>
      <w:spacing w:after="120"/>
    </w:pPr>
  </w:style>
  <w:style w:type="paragraph" w:styleId="List">
    <w:name w:val="List"/>
    <w:basedOn w:val="BodyText"/>
    <w:rsid w:val="00A57C76"/>
    <w:rPr>
      <w:rFonts w:cs="Tahoma"/>
    </w:rPr>
  </w:style>
  <w:style w:type="paragraph" w:styleId="Caption">
    <w:name w:val="caption"/>
    <w:basedOn w:val="Normal"/>
    <w:qFormat/>
    <w:rsid w:val="00A57C76"/>
    <w:pPr>
      <w:suppressLineNumbers/>
      <w:spacing w:before="120" w:after="120"/>
    </w:pPr>
    <w:rPr>
      <w:rFonts w:cs="Tahoma"/>
      <w:i/>
      <w:iCs/>
    </w:rPr>
  </w:style>
  <w:style w:type="paragraph" w:customStyle="1" w:styleId="Index">
    <w:name w:val="Index"/>
    <w:basedOn w:val="Normal"/>
    <w:rsid w:val="00A57C76"/>
    <w:pPr>
      <w:suppressLineNumbers/>
    </w:pPr>
    <w:rPr>
      <w:rFonts w:cs="Tahoma"/>
    </w:rPr>
  </w:style>
  <w:style w:type="paragraph" w:styleId="NormalWeb">
    <w:name w:val="Normal (Web)"/>
    <w:basedOn w:val="Normal"/>
    <w:rsid w:val="00A57C76"/>
    <w:pPr>
      <w:spacing w:before="280" w:after="280"/>
    </w:pPr>
  </w:style>
  <w:style w:type="paragraph" w:styleId="BalloonText">
    <w:name w:val="Balloon Text"/>
    <w:basedOn w:val="Normal"/>
    <w:rsid w:val="00A57C76"/>
    <w:rPr>
      <w:rFonts w:ascii="Tahoma" w:hAnsi="Tahoma" w:cs="Tahoma"/>
      <w:sz w:val="16"/>
      <w:szCs w:val="16"/>
    </w:rPr>
  </w:style>
  <w:style w:type="paragraph" w:styleId="CommentText">
    <w:name w:val="annotation text"/>
    <w:basedOn w:val="Normal"/>
    <w:rsid w:val="00A57C76"/>
    <w:rPr>
      <w:sz w:val="20"/>
      <w:szCs w:val="20"/>
    </w:rPr>
  </w:style>
  <w:style w:type="paragraph" w:styleId="CommentSubject">
    <w:name w:val="annotation subject"/>
    <w:basedOn w:val="CommentText"/>
    <w:next w:val="CommentText"/>
    <w:rsid w:val="00A57C76"/>
    <w:rPr>
      <w:b/>
      <w:bCs/>
    </w:rPr>
  </w:style>
  <w:style w:type="paragraph" w:styleId="Footer">
    <w:name w:val="footer"/>
    <w:basedOn w:val="Normal"/>
    <w:rsid w:val="00A57C76"/>
    <w:pPr>
      <w:suppressLineNumbers/>
      <w:tabs>
        <w:tab w:val="center" w:pos="4320"/>
        <w:tab w:val="right" w:pos="8640"/>
      </w:tabs>
    </w:pPr>
  </w:style>
  <w:style w:type="paragraph" w:styleId="Header">
    <w:name w:val="header"/>
    <w:basedOn w:val="Normal"/>
    <w:link w:val="HeaderChar"/>
    <w:uiPriority w:val="99"/>
    <w:semiHidden/>
    <w:unhideWhenUsed/>
    <w:rsid w:val="004428F4"/>
    <w:pPr>
      <w:tabs>
        <w:tab w:val="center" w:pos="4680"/>
        <w:tab w:val="right" w:pos="9360"/>
      </w:tabs>
    </w:pPr>
  </w:style>
  <w:style w:type="character" w:customStyle="1" w:styleId="HeaderChar">
    <w:name w:val="Header Char"/>
    <w:basedOn w:val="DefaultParagraphFont"/>
    <w:link w:val="Header"/>
    <w:uiPriority w:val="99"/>
    <w:semiHidden/>
    <w:rsid w:val="004428F4"/>
    <w:rPr>
      <w:sz w:val="24"/>
      <w:szCs w:val="24"/>
    </w:rPr>
  </w:style>
  <w:style w:type="paragraph" w:styleId="ListParagraph">
    <w:name w:val="List Paragraph"/>
    <w:basedOn w:val="Normal"/>
    <w:uiPriority w:val="34"/>
    <w:qFormat/>
    <w:rsid w:val="00D91308"/>
    <w:pPr>
      <w:ind w:left="720"/>
      <w:contextualSpacing/>
    </w:pPr>
  </w:style>
  <w:style w:type="paragraph" w:styleId="Revision">
    <w:name w:val="Revision"/>
    <w:hidden/>
    <w:uiPriority w:val="99"/>
    <w:semiHidden/>
    <w:rsid w:val="005D63D6"/>
    <w:rPr>
      <w:sz w:val="24"/>
      <w:szCs w:val="24"/>
    </w:rPr>
  </w:style>
  <w:style w:type="paragraph" w:customStyle="1" w:styleId="TableContents">
    <w:name w:val="Table Contents"/>
    <w:basedOn w:val="Normal"/>
    <w:rsid w:val="009C2088"/>
    <w:pPr>
      <w:suppressLineNumbers/>
    </w:pPr>
  </w:style>
  <w:style w:type="paragraph" w:customStyle="1" w:styleId="TableHeading">
    <w:name w:val="Table Heading"/>
    <w:basedOn w:val="TableContents"/>
    <w:rsid w:val="009C208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76"/>
    <w:pPr>
      <w:suppressAutoHyphens/>
    </w:pPr>
    <w:rPr>
      <w:sz w:val="24"/>
      <w:szCs w:val="24"/>
    </w:rPr>
  </w:style>
  <w:style w:type="paragraph" w:styleId="Heading1">
    <w:name w:val="heading 1"/>
    <w:basedOn w:val="Normal"/>
    <w:next w:val="Normal"/>
    <w:qFormat/>
    <w:rsid w:val="00A57C76"/>
    <w:pPr>
      <w:keepNext/>
      <w:tabs>
        <w:tab w:val="num" w:pos="0"/>
      </w:tabs>
      <w:spacing w:before="240" w:after="60"/>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57C76"/>
    <w:rPr>
      <w:rFonts w:ascii="Wingdings" w:hAnsi="Wingdings"/>
    </w:rPr>
  </w:style>
  <w:style w:type="character" w:customStyle="1" w:styleId="WW8Num1z1">
    <w:name w:val="WW8Num1z1"/>
    <w:rsid w:val="00A57C76"/>
    <w:rPr>
      <w:rFonts w:ascii="Courier New" w:hAnsi="Courier New" w:cs="Courier New"/>
    </w:rPr>
  </w:style>
  <w:style w:type="character" w:customStyle="1" w:styleId="WW8Num1z3">
    <w:name w:val="WW8Num1z3"/>
    <w:rsid w:val="00A57C76"/>
    <w:rPr>
      <w:rFonts w:ascii="Symbol" w:hAnsi="Symbol"/>
    </w:rPr>
  </w:style>
  <w:style w:type="character" w:customStyle="1" w:styleId="WW8Num2z0">
    <w:name w:val="WW8Num2z0"/>
    <w:rsid w:val="00A57C76"/>
    <w:rPr>
      <w:rFonts w:ascii="Symbol" w:hAnsi="Symbol"/>
      <w:sz w:val="20"/>
    </w:rPr>
  </w:style>
  <w:style w:type="character" w:customStyle="1" w:styleId="WW8Num2z1">
    <w:name w:val="WW8Num2z1"/>
    <w:rsid w:val="00A57C76"/>
    <w:rPr>
      <w:rFonts w:ascii="Courier New" w:hAnsi="Courier New"/>
      <w:sz w:val="20"/>
    </w:rPr>
  </w:style>
  <w:style w:type="character" w:customStyle="1" w:styleId="WW8Num2z2">
    <w:name w:val="WW8Num2z2"/>
    <w:rsid w:val="00A57C76"/>
    <w:rPr>
      <w:rFonts w:ascii="Wingdings" w:hAnsi="Wingdings"/>
      <w:sz w:val="20"/>
    </w:rPr>
  </w:style>
  <w:style w:type="character" w:customStyle="1" w:styleId="WW8Num3z0">
    <w:name w:val="WW8Num3z0"/>
    <w:rsid w:val="00A57C76"/>
    <w:rPr>
      <w:rFonts w:ascii="Wingdings" w:hAnsi="Wingdings"/>
    </w:rPr>
  </w:style>
  <w:style w:type="character" w:customStyle="1" w:styleId="WW8Num3z1">
    <w:name w:val="WW8Num3z1"/>
    <w:rsid w:val="00A57C76"/>
    <w:rPr>
      <w:rFonts w:ascii="Courier New" w:hAnsi="Courier New" w:cs="Courier New"/>
    </w:rPr>
  </w:style>
  <w:style w:type="character" w:customStyle="1" w:styleId="WW8Num3z3">
    <w:name w:val="WW8Num3z3"/>
    <w:rsid w:val="00A57C76"/>
    <w:rPr>
      <w:rFonts w:ascii="Symbol" w:hAnsi="Symbol"/>
    </w:rPr>
  </w:style>
  <w:style w:type="character" w:customStyle="1" w:styleId="WW8Num4z0">
    <w:name w:val="WW8Num4z0"/>
    <w:rsid w:val="00A57C76"/>
    <w:rPr>
      <w:rFonts w:ascii="Wingdings" w:hAnsi="Wingdings"/>
    </w:rPr>
  </w:style>
  <w:style w:type="character" w:customStyle="1" w:styleId="WW8Num4z1">
    <w:name w:val="WW8Num4z1"/>
    <w:rsid w:val="00A57C76"/>
    <w:rPr>
      <w:rFonts w:ascii="Courier New" w:hAnsi="Courier New" w:cs="Courier New"/>
    </w:rPr>
  </w:style>
  <w:style w:type="character" w:customStyle="1" w:styleId="WW8Num4z3">
    <w:name w:val="WW8Num4z3"/>
    <w:rsid w:val="00A57C76"/>
    <w:rPr>
      <w:rFonts w:ascii="Symbol" w:hAnsi="Symbol"/>
    </w:rPr>
  </w:style>
  <w:style w:type="character" w:customStyle="1" w:styleId="WW8Num5z0">
    <w:name w:val="WW8Num5z0"/>
    <w:rsid w:val="00A57C76"/>
    <w:rPr>
      <w:rFonts w:ascii="Wingdings" w:hAnsi="Wingdings"/>
    </w:rPr>
  </w:style>
  <w:style w:type="character" w:customStyle="1" w:styleId="WW8Num5z1">
    <w:name w:val="WW8Num5z1"/>
    <w:rsid w:val="00A57C76"/>
    <w:rPr>
      <w:rFonts w:ascii="Courier New" w:hAnsi="Courier New" w:cs="Courier New"/>
    </w:rPr>
  </w:style>
  <w:style w:type="character" w:customStyle="1" w:styleId="WW8Num5z3">
    <w:name w:val="WW8Num5z3"/>
    <w:rsid w:val="00A57C76"/>
    <w:rPr>
      <w:rFonts w:ascii="Symbol" w:hAnsi="Symbol"/>
    </w:rPr>
  </w:style>
  <w:style w:type="character" w:customStyle="1" w:styleId="WW8Num6z0">
    <w:name w:val="WW8Num6z0"/>
    <w:rsid w:val="00A57C76"/>
    <w:rPr>
      <w:rFonts w:ascii="Symbol" w:hAnsi="Symbol"/>
      <w:sz w:val="20"/>
    </w:rPr>
  </w:style>
  <w:style w:type="character" w:customStyle="1" w:styleId="WW8Num6z1">
    <w:name w:val="WW8Num6z1"/>
    <w:rsid w:val="00A57C76"/>
    <w:rPr>
      <w:rFonts w:ascii="Courier New" w:hAnsi="Courier New"/>
      <w:sz w:val="20"/>
    </w:rPr>
  </w:style>
  <w:style w:type="character" w:customStyle="1" w:styleId="WW8Num6z2">
    <w:name w:val="WW8Num6z2"/>
    <w:rsid w:val="00A57C76"/>
    <w:rPr>
      <w:rFonts w:ascii="Wingdings" w:hAnsi="Wingdings"/>
      <w:sz w:val="20"/>
    </w:rPr>
  </w:style>
  <w:style w:type="character" w:customStyle="1" w:styleId="WW8Num7z0">
    <w:name w:val="WW8Num7z0"/>
    <w:rsid w:val="00A57C76"/>
    <w:rPr>
      <w:rFonts w:ascii="Wingdings" w:hAnsi="Wingdings"/>
    </w:rPr>
  </w:style>
  <w:style w:type="character" w:customStyle="1" w:styleId="WW8Num7z1">
    <w:name w:val="WW8Num7z1"/>
    <w:rsid w:val="00A57C76"/>
    <w:rPr>
      <w:rFonts w:ascii="Courier New" w:hAnsi="Courier New" w:cs="Courier New"/>
    </w:rPr>
  </w:style>
  <w:style w:type="character" w:customStyle="1" w:styleId="WW8Num7z3">
    <w:name w:val="WW8Num7z3"/>
    <w:rsid w:val="00A57C76"/>
    <w:rPr>
      <w:rFonts w:ascii="Symbol" w:hAnsi="Symbol"/>
    </w:rPr>
  </w:style>
  <w:style w:type="character" w:customStyle="1" w:styleId="WW8Num8z0">
    <w:name w:val="WW8Num8z0"/>
    <w:rsid w:val="00A57C76"/>
    <w:rPr>
      <w:rFonts w:ascii="Wingdings" w:hAnsi="Wingdings"/>
    </w:rPr>
  </w:style>
  <w:style w:type="character" w:customStyle="1" w:styleId="WW8Num8z1">
    <w:name w:val="WW8Num8z1"/>
    <w:rsid w:val="00A57C76"/>
    <w:rPr>
      <w:rFonts w:ascii="Courier New" w:hAnsi="Courier New" w:cs="Courier New"/>
    </w:rPr>
  </w:style>
  <w:style w:type="character" w:customStyle="1" w:styleId="WW8Num8z3">
    <w:name w:val="WW8Num8z3"/>
    <w:rsid w:val="00A57C76"/>
    <w:rPr>
      <w:rFonts w:ascii="Symbol" w:hAnsi="Symbol"/>
    </w:rPr>
  </w:style>
  <w:style w:type="character" w:customStyle="1" w:styleId="WW8Num9z0">
    <w:name w:val="WW8Num9z0"/>
    <w:rsid w:val="00A57C76"/>
    <w:rPr>
      <w:rFonts w:ascii="Wingdings" w:hAnsi="Wingdings"/>
    </w:rPr>
  </w:style>
  <w:style w:type="character" w:customStyle="1" w:styleId="WW8Num9z1">
    <w:name w:val="WW8Num9z1"/>
    <w:rsid w:val="00A57C76"/>
    <w:rPr>
      <w:rFonts w:ascii="Courier New" w:hAnsi="Courier New" w:cs="Courier New"/>
    </w:rPr>
  </w:style>
  <w:style w:type="character" w:customStyle="1" w:styleId="WW8Num9z3">
    <w:name w:val="WW8Num9z3"/>
    <w:rsid w:val="00A57C76"/>
    <w:rPr>
      <w:rFonts w:ascii="Symbol" w:hAnsi="Symbol"/>
    </w:rPr>
  </w:style>
  <w:style w:type="character" w:customStyle="1" w:styleId="WW8Num10z0">
    <w:name w:val="WW8Num10z0"/>
    <w:rsid w:val="00A57C76"/>
    <w:rPr>
      <w:rFonts w:ascii="Wingdings" w:hAnsi="Wingdings"/>
    </w:rPr>
  </w:style>
  <w:style w:type="character" w:customStyle="1" w:styleId="WW8Num10z1">
    <w:name w:val="WW8Num10z1"/>
    <w:rsid w:val="00A57C76"/>
    <w:rPr>
      <w:rFonts w:ascii="Courier New" w:hAnsi="Courier New" w:cs="Courier New"/>
    </w:rPr>
  </w:style>
  <w:style w:type="character" w:customStyle="1" w:styleId="WW8Num10z3">
    <w:name w:val="WW8Num10z3"/>
    <w:rsid w:val="00A57C76"/>
    <w:rPr>
      <w:rFonts w:ascii="Symbol" w:hAnsi="Symbol"/>
    </w:rPr>
  </w:style>
  <w:style w:type="character" w:customStyle="1" w:styleId="WW8Num11z0">
    <w:name w:val="WW8Num11z0"/>
    <w:rsid w:val="00A57C76"/>
    <w:rPr>
      <w:rFonts w:ascii="Wingdings" w:hAnsi="Wingdings"/>
    </w:rPr>
  </w:style>
  <w:style w:type="character" w:customStyle="1" w:styleId="WW8Num11z1">
    <w:name w:val="WW8Num11z1"/>
    <w:rsid w:val="00A57C76"/>
    <w:rPr>
      <w:rFonts w:ascii="Courier New" w:hAnsi="Courier New" w:cs="Courier New"/>
    </w:rPr>
  </w:style>
  <w:style w:type="character" w:customStyle="1" w:styleId="WW8Num11z3">
    <w:name w:val="WW8Num11z3"/>
    <w:rsid w:val="00A57C76"/>
    <w:rPr>
      <w:rFonts w:ascii="Symbol" w:hAnsi="Symbol"/>
    </w:rPr>
  </w:style>
  <w:style w:type="character" w:styleId="Hyperlink">
    <w:name w:val="Hyperlink"/>
    <w:basedOn w:val="DefaultParagraphFont"/>
    <w:rsid w:val="00A57C76"/>
    <w:rPr>
      <w:color w:val="0000FF"/>
      <w:u w:val="single"/>
    </w:rPr>
  </w:style>
  <w:style w:type="character" w:styleId="CommentReference">
    <w:name w:val="annotation reference"/>
    <w:basedOn w:val="DefaultParagraphFont"/>
    <w:rsid w:val="00A57C76"/>
    <w:rPr>
      <w:sz w:val="16"/>
      <w:szCs w:val="16"/>
    </w:rPr>
  </w:style>
  <w:style w:type="paragraph" w:customStyle="1" w:styleId="Heading">
    <w:name w:val="Heading"/>
    <w:basedOn w:val="Normal"/>
    <w:next w:val="BodyText"/>
    <w:rsid w:val="00A57C76"/>
    <w:pPr>
      <w:keepNext/>
      <w:spacing w:before="240" w:after="120"/>
    </w:pPr>
    <w:rPr>
      <w:rFonts w:ascii="Arial" w:eastAsia="Lucida Sans Unicode" w:hAnsi="Arial" w:cs="Tahoma"/>
      <w:sz w:val="28"/>
      <w:szCs w:val="28"/>
    </w:rPr>
  </w:style>
  <w:style w:type="paragraph" w:styleId="BodyText">
    <w:name w:val="Body Text"/>
    <w:basedOn w:val="Normal"/>
    <w:rsid w:val="00A57C76"/>
    <w:pPr>
      <w:spacing w:after="120"/>
    </w:pPr>
  </w:style>
  <w:style w:type="paragraph" w:styleId="List">
    <w:name w:val="List"/>
    <w:basedOn w:val="BodyText"/>
    <w:rsid w:val="00A57C76"/>
    <w:rPr>
      <w:rFonts w:cs="Tahoma"/>
    </w:rPr>
  </w:style>
  <w:style w:type="paragraph" w:styleId="Caption">
    <w:name w:val="caption"/>
    <w:basedOn w:val="Normal"/>
    <w:qFormat/>
    <w:rsid w:val="00A57C76"/>
    <w:pPr>
      <w:suppressLineNumbers/>
      <w:spacing w:before="120" w:after="120"/>
    </w:pPr>
    <w:rPr>
      <w:rFonts w:cs="Tahoma"/>
      <w:i/>
      <w:iCs/>
    </w:rPr>
  </w:style>
  <w:style w:type="paragraph" w:customStyle="1" w:styleId="Index">
    <w:name w:val="Index"/>
    <w:basedOn w:val="Normal"/>
    <w:rsid w:val="00A57C76"/>
    <w:pPr>
      <w:suppressLineNumbers/>
    </w:pPr>
    <w:rPr>
      <w:rFonts w:cs="Tahoma"/>
    </w:rPr>
  </w:style>
  <w:style w:type="paragraph" w:styleId="NormalWeb">
    <w:name w:val="Normal (Web)"/>
    <w:basedOn w:val="Normal"/>
    <w:rsid w:val="00A57C76"/>
    <w:pPr>
      <w:spacing w:before="280" w:after="280"/>
    </w:pPr>
  </w:style>
  <w:style w:type="paragraph" w:styleId="BalloonText">
    <w:name w:val="Balloon Text"/>
    <w:basedOn w:val="Normal"/>
    <w:rsid w:val="00A57C76"/>
    <w:rPr>
      <w:rFonts w:ascii="Tahoma" w:hAnsi="Tahoma" w:cs="Tahoma"/>
      <w:sz w:val="16"/>
      <w:szCs w:val="16"/>
    </w:rPr>
  </w:style>
  <w:style w:type="paragraph" w:styleId="CommentText">
    <w:name w:val="annotation text"/>
    <w:basedOn w:val="Normal"/>
    <w:rsid w:val="00A57C76"/>
    <w:rPr>
      <w:sz w:val="20"/>
      <w:szCs w:val="20"/>
    </w:rPr>
  </w:style>
  <w:style w:type="paragraph" w:styleId="CommentSubject">
    <w:name w:val="annotation subject"/>
    <w:basedOn w:val="CommentText"/>
    <w:next w:val="CommentText"/>
    <w:rsid w:val="00A57C76"/>
    <w:rPr>
      <w:b/>
      <w:bCs/>
    </w:rPr>
  </w:style>
  <w:style w:type="paragraph" w:styleId="Footer">
    <w:name w:val="footer"/>
    <w:basedOn w:val="Normal"/>
    <w:rsid w:val="00A57C76"/>
    <w:pPr>
      <w:suppressLineNumbers/>
      <w:tabs>
        <w:tab w:val="center" w:pos="4320"/>
        <w:tab w:val="right" w:pos="8640"/>
      </w:tabs>
    </w:pPr>
  </w:style>
  <w:style w:type="paragraph" w:styleId="Header">
    <w:name w:val="header"/>
    <w:basedOn w:val="Normal"/>
    <w:link w:val="HeaderChar"/>
    <w:uiPriority w:val="99"/>
    <w:semiHidden/>
    <w:unhideWhenUsed/>
    <w:rsid w:val="004428F4"/>
    <w:pPr>
      <w:tabs>
        <w:tab w:val="center" w:pos="4680"/>
        <w:tab w:val="right" w:pos="9360"/>
      </w:tabs>
    </w:pPr>
  </w:style>
  <w:style w:type="character" w:customStyle="1" w:styleId="HeaderChar">
    <w:name w:val="Header Char"/>
    <w:basedOn w:val="DefaultParagraphFont"/>
    <w:link w:val="Header"/>
    <w:uiPriority w:val="99"/>
    <w:semiHidden/>
    <w:rsid w:val="004428F4"/>
    <w:rPr>
      <w:sz w:val="24"/>
      <w:szCs w:val="24"/>
    </w:rPr>
  </w:style>
  <w:style w:type="paragraph" w:styleId="ListParagraph">
    <w:name w:val="List Paragraph"/>
    <w:basedOn w:val="Normal"/>
    <w:uiPriority w:val="34"/>
    <w:qFormat/>
    <w:rsid w:val="00D91308"/>
    <w:pPr>
      <w:ind w:left="720"/>
      <w:contextualSpacing/>
    </w:pPr>
  </w:style>
  <w:style w:type="paragraph" w:styleId="Revision">
    <w:name w:val="Revision"/>
    <w:hidden/>
    <w:uiPriority w:val="99"/>
    <w:semiHidden/>
    <w:rsid w:val="005D63D6"/>
    <w:rPr>
      <w:sz w:val="24"/>
      <w:szCs w:val="24"/>
    </w:rPr>
  </w:style>
  <w:style w:type="paragraph" w:customStyle="1" w:styleId="TableContents">
    <w:name w:val="Table Contents"/>
    <w:basedOn w:val="Normal"/>
    <w:rsid w:val="009C2088"/>
    <w:pPr>
      <w:suppressLineNumbers/>
    </w:pPr>
  </w:style>
  <w:style w:type="paragraph" w:customStyle="1" w:styleId="TableHeading">
    <w:name w:val="Table Heading"/>
    <w:basedOn w:val="TableContents"/>
    <w:rsid w:val="009C208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ealist.org/"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idealist.org/conference2006" TargetMode="External"/><Relationship Id="rId2" Type="http://schemas.openxmlformats.org/officeDocument/2006/relationships/numbering" Target="numbering.xml"/><Relationship Id="rId16" Type="http://schemas.openxmlformats.org/officeDocument/2006/relationships/hyperlink" Target="http://www.idealist.org/conference2006" TargetMode="External"/><Relationship Id="rId20" Type="http://schemas.openxmlformats.org/officeDocument/2006/relationships/hyperlink" Target="mailto:jbdunn@clintonschool.uasys.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jbdunn@clintonschool.uasys.ed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dealistoncampu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B8FA-5B03-47CA-89F7-A29B6CC1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4201</Words>
  <Characters>23949</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REQUEST FOR APPLICATION TO HOST </vt:lpstr>
      <vt:lpstr>The 2012 CONFERENCE</vt:lpstr>
    </vt:vector>
  </TitlesOfParts>
  <Company>Northeastern University</Company>
  <LinksUpToDate>false</LinksUpToDate>
  <CharactersWithSpaces>28094</CharactersWithSpaces>
  <SharedDoc>false</SharedDoc>
  <HLinks>
    <vt:vector size="36" baseType="variant">
      <vt:variant>
        <vt:i4>196724</vt:i4>
      </vt:variant>
      <vt:variant>
        <vt:i4>15</vt:i4>
      </vt:variant>
      <vt:variant>
        <vt:i4>0</vt:i4>
      </vt:variant>
      <vt:variant>
        <vt:i4>5</vt:i4>
      </vt:variant>
      <vt:variant>
        <vt:lpwstr>mailto:j.sarvey@neu.edu</vt:lpwstr>
      </vt:variant>
      <vt:variant>
        <vt:lpwstr/>
      </vt:variant>
      <vt:variant>
        <vt:i4>196724</vt:i4>
      </vt:variant>
      <vt:variant>
        <vt:i4>12</vt:i4>
      </vt:variant>
      <vt:variant>
        <vt:i4>0</vt:i4>
      </vt:variant>
      <vt:variant>
        <vt:i4>5</vt:i4>
      </vt:variant>
      <vt:variant>
        <vt:lpwstr>mailto:j.sarvey@neu.edu</vt:lpwstr>
      </vt:variant>
      <vt:variant>
        <vt:lpwstr/>
      </vt:variant>
      <vt:variant>
        <vt:i4>3997740</vt:i4>
      </vt:variant>
      <vt:variant>
        <vt:i4>9</vt:i4>
      </vt:variant>
      <vt:variant>
        <vt:i4>0</vt:i4>
      </vt:variant>
      <vt:variant>
        <vt:i4>5</vt:i4>
      </vt:variant>
      <vt:variant>
        <vt:lpwstr>http://www.idealist.org/conference2006</vt:lpwstr>
      </vt:variant>
      <vt:variant>
        <vt:lpwstr/>
      </vt:variant>
      <vt:variant>
        <vt:i4>3997740</vt:i4>
      </vt:variant>
      <vt:variant>
        <vt:i4>6</vt:i4>
      </vt:variant>
      <vt:variant>
        <vt:i4>0</vt:i4>
      </vt:variant>
      <vt:variant>
        <vt:i4>5</vt:i4>
      </vt:variant>
      <vt:variant>
        <vt:lpwstr>http://www.idealist.org/conference2006</vt:lpwstr>
      </vt:variant>
      <vt:variant>
        <vt:lpwstr/>
      </vt:variant>
      <vt:variant>
        <vt:i4>6225996</vt:i4>
      </vt:variant>
      <vt:variant>
        <vt:i4>3</vt:i4>
      </vt:variant>
      <vt:variant>
        <vt:i4>0</vt:i4>
      </vt:variant>
      <vt:variant>
        <vt:i4>5</vt:i4>
      </vt:variant>
      <vt:variant>
        <vt:lpwstr>http://www.idealistoncampus.org/</vt:lpwstr>
      </vt:variant>
      <vt:variant>
        <vt:lpwstr/>
      </vt:variant>
      <vt:variant>
        <vt:i4>4915264</vt:i4>
      </vt:variant>
      <vt:variant>
        <vt:i4>0</vt:i4>
      </vt:variant>
      <vt:variant>
        <vt:i4>0</vt:i4>
      </vt:variant>
      <vt:variant>
        <vt:i4>5</vt:i4>
      </vt:variant>
      <vt:variant>
        <vt:lpwstr>http://www.idealist.org/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awb</dc:creator>
  <cp:keywords/>
  <cp:lastModifiedBy>Sarvey, John</cp:lastModifiedBy>
  <cp:revision>6</cp:revision>
  <cp:lastPrinted>2010-01-22T13:41:00Z</cp:lastPrinted>
  <dcterms:created xsi:type="dcterms:W3CDTF">2011-11-22T17:17:00Z</dcterms:created>
  <dcterms:modified xsi:type="dcterms:W3CDTF">2011-12-09T20:10:00Z</dcterms:modified>
</cp:coreProperties>
</file>