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F8" w:rsidRPr="00A97E6C" w:rsidRDefault="00C264F8" w:rsidP="00C264F8">
      <w:pPr>
        <w:autoSpaceDE w:val="0"/>
        <w:jc w:val="center"/>
        <w:rPr>
          <w:rFonts w:ascii="Rockwell" w:hAnsi="Rockwell" w:cs="Arial"/>
          <w:b/>
          <w:color w:val="17365D" w:themeColor="text2" w:themeShade="BF"/>
          <w:sz w:val="28"/>
          <w:szCs w:val="28"/>
          <w:lang w:eastAsia="ar-SA"/>
        </w:rPr>
      </w:pPr>
      <w:r w:rsidRPr="00A97E6C">
        <w:rPr>
          <w:rFonts w:ascii="Rockwell" w:hAnsi="Rockwell" w:cs="Arial"/>
          <w:b/>
          <w:color w:val="17365D" w:themeColor="text2" w:themeShade="BF"/>
          <w:sz w:val="28"/>
          <w:szCs w:val="28"/>
          <w:lang w:eastAsia="ar-SA"/>
        </w:rPr>
        <w:t>IMPACT CONFERENCE</w:t>
      </w:r>
    </w:p>
    <w:p w:rsidR="00C264F8" w:rsidRDefault="00C264F8" w:rsidP="00C264F8">
      <w:pPr>
        <w:autoSpaceDE w:val="0"/>
        <w:jc w:val="center"/>
        <w:rPr>
          <w:rFonts w:ascii="Calibri" w:hAnsi="Calibri" w:cs="Arial"/>
          <w:b/>
          <w:color w:val="984806" w:themeColor="accent6" w:themeShade="80"/>
          <w:sz w:val="28"/>
          <w:szCs w:val="28"/>
          <w:lang w:eastAsia="ar-SA"/>
        </w:rPr>
      </w:pPr>
      <w:r>
        <w:rPr>
          <w:rFonts w:ascii="Calibri" w:hAnsi="Calibri" w:cs="Arial"/>
          <w:b/>
          <w:color w:val="984806" w:themeColor="accent6" w:themeShade="80"/>
          <w:sz w:val="28"/>
          <w:szCs w:val="28"/>
          <w:lang w:eastAsia="ar-SA"/>
        </w:rPr>
        <w:t>Criteria for Selecting the Host Campus</w:t>
      </w:r>
    </w:p>
    <w:p w:rsidR="001F25E3" w:rsidRPr="001F25E3" w:rsidRDefault="001F25E3" w:rsidP="00E70E62">
      <w:pPr>
        <w:rPr>
          <w:rFonts w:ascii="Calibri" w:hAnsi="Calibri" w:cs="Arial"/>
          <w:sz w:val="22"/>
          <w:szCs w:val="22"/>
          <w:lang w:eastAsia="ar-SA"/>
        </w:rPr>
      </w:pPr>
    </w:p>
    <w:p w:rsidR="00514B94" w:rsidRPr="00C264F8" w:rsidRDefault="006B0DFB" w:rsidP="00C264F8">
      <w:pPr>
        <w:shd w:val="clear" w:color="auto" w:fill="FFFFFF"/>
        <w:spacing w:line="276" w:lineRule="auto"/>
        <w:rPr>
          <w:rFonts w:asciiTheme="majorHAnsi" w:hAnsiTheme="majorHAnsi" w:cs="Arial"/>
          <w:b/>
          <w:color w:val="984806" w:themeColor="accent6" w:themeShade="80"/>
          <w:sz w:val="22"/>
          <w:szCs w:val="22"/>
          <w:lang w:eastAsia="ar-SA"/>
        </w:rPr>
      </w:pPr>
      <w:hyperlink r:id="rId8" w:history="1"/>
      <w:hyperlink r:id="rId9" w:history="1"/>
      <w:r w:rsidR="00514B94" w:rsidRPr="00C264F8">
        <w:rPr>
          <w:rFonts w:asciiTheme="majorHAnsi" w:hAnsiTheme="majorHAnsi" w:cs="Arial"/>
          <w:b/>
          <w:color w:val="984806" w:themeColor="accent6" w:themeShade="80"/>
          <w:sz w:val="22"/>
          <w:szCs w:val="22"/>
          <w:lang w:eastAsia="ar-SA"/>
        </w:rPr>
        <w:t>Conference Overview</w:t>
      </w:r>
    </w:p>
    <w:p w:rsidR="00514B94" w:rsidRPr="00C264F8" w:rsidRDefault="00514B94" w:rsidP="00C264F8">
      <w:pPr>
        <w:spacing w:line="276" w:lineRule="auto"/>
        <w:rPr>
          <w:rFonts w:asciiTheme="majorHAnsi" w:hAnsiTheme="majorHAnsi" w:cs="Arial"/>
          <w:sz w:val="22"/>
          <w:szCs w:val="22"/>
        </w:rPr>
      </w:pPr>
      <w:r w:rsidRPr="00C264F8">
        <w:rPr>
          <w:rFonts w:asciiTheme="majorHAnsi" w:hAnsiTheme="majorHAnsi" w:cs="Arial"/>
          <w:sz w:val="22"/>
          <w:szCs w:val="22"/>
        </w:rPr>
        <w:t xml:space="preserve">The </w:t>
      </w:r>
      <w:r w:rsidR="00C935A5" w:rsidRPr="00C264F8">
        <w:rPr>
          <w:rFonts w:asciiTheme="majorHAnsi" w:hAnsiTheme="majorHAnsi" w:cs="Arial"/>
          <w:sz w:val="22"/>
          <w:szCs w:val="22"/>
        </w:rPr>
        <w:t>conference (under its different names</w:t>
      </w:r>
      <w:r w:rsidR="009B0331" w:rsidRPr="00C264F8">
        <w:rPr>
          <w:rFonts w:asciiTheme="majorHAnsi" w:hAnsiTheme="majorHAnsi" w:cs="Arial"/>
          <w:sz w:val="22"/>
          <w:szCs w:val="22"/>
        </w:rPr>
        <w:t xml:space="preserve"> over time</w:t>
      </w:r>
      <w:r w:rsidRPr="00C264F8">
        <w:rPr>
          <w:rFonts w:asciiTheme="majorHAnsi" w:hAnsiTheme="majorHAnsi" w:cs="Arial"/>
          <w:sz w:val="22"/>
          <w:szCs w:val="22"/>
        </w:rPr>
        <w:t xml:space="preserve">) </w:t>
      </w:r>
      <w:r w:rsidR="009B0331" w:rsidRPr="00C264F8">
        <w:rPr>
          <w:rFonts w:asciiTheme="majorHAnsi" w:hAnsiTheme="majorHAnsi" w:cs="Arial"/>
          <w:sz w:val="22"/>
          <w:szCs w:val="22"/>
        </w:rPr>
        <w:t xml:space="preserve">has </w:t>
      </w:r>
      <w:r w:rsidRPr="00C264F8">
        <w:rPr>
          <w:rFonts w:asciiTheme="majorHAnsi" w:hAnsiTheme="majorHAnsi" w:cs="Arial"/>
          <w:sz w:val="22"/>
          <w:szCs w:val="22"/>
        </w:rPr>
        <w:t>historically</w:t>
      </w:r>
      <w:r w:rsidR="009B0331" w:rsidRPr="00C264F8">
        <w:rPr>
          <w:rFonts w:asciiTheme="majorHAnsi" w:hAnsiTheme="majorHAnsi" w:cs="Arial"/>
          <w:sz w:val="22"/>
          <w:szCs w:val="22"/>
        </w:rPr>
        <w:t xml:space="preserve"> been</w:t>
      </w:r>
      <w:r w:rsidRPr="00C264F8">
        <w:rPr>
          <w:rFonts w:asciiTheme="majorHAnsi" w:hAnsiTheme="majorHAnsi" w:cs="Arial"/>
          <w:sz w:val="22"/>
          <w:szCs w:val="22"/>
        </w:rPr>
        <w:t xml:space="preserve"> the largest convening in the </w:t>
      </w:r>
      <w:r w:rsidR="009B0331" w:rsidRPr="00C264F8">
        <w:rPr>
          <w:rFonts w:asciiTheme="majorHAnsi" w:hAnsiTheme="majorHAnsi" w:cs="Arial"/>
          <w:sz w:val="22"/>
          <w:szCs w:val="22"/>
        </w:rPr>
        <w:t>nation</w:t>
      </w:r>
      <w:r w:rsidRPr="00C264F8">
        <w:rPr>
          <w:rFonts w:asciiTheme="majorHAnsi" w:hAnsiTheme="majorHAnsi" w:cs="Arial"/>
          <w:sz w:val="22"/>
          <w:szCs w:val="22"/>
        </w:rPr>
        <w:t xml:space="preserve"> </w:t>
      </w:r>
      <w:r w:rsidR="009B0331" w:rsidRPr="00C264F8">
        <w:rPr>
          <w:rFonts w:asciiTheme="majorHAnsi" w:hAnsiTheme="majorHAnsi" w:cs="Arial"/>
          <w:sz w:val="22"/>
          <w:szCs w:val="22"/>
        </w:rPr>
        <w:t>on engaging college students in</w:t>
      </w:r>
      <w:r w:rsidRPr="00C264F8">
        <w:rPr>
          <w:rFonts w:asciiTheme="majorHAnsi" w:hAnsiTheme="majorHAnsi" w:cs="Arial"/>
          <w:sz w:val="22"/>
          <w:szCs w:val="22"/>
        </w:rPr>
        <w:t xml:space="preserve"> service, activism, politics, advocacy, and other socially re</w:t>
      </w:r>
      <w:r w:rsidR="001E3D4D" w:rsidRPr="00C264F8">
        <w:rPr>
          <w:rFonts w:asciiTheme="majorHAnsi" w:hAnsiTheme="majorHAnsi" w:cs="Arial"/>
          <w:sz w:val="22"/>
          <w:szCs w:val="22"/>
        </w:rPr>
        <w:t>sponsible work. Since 1984, the</w:t>
      </w:r>
      <w:r w:rsidRPr="00C264F8">
        <w:rPr>
          <w:rFonts w:asciiTheme="majorHAnsi" w:hAnsiTheme="majorHAnsi" w:cs="Arial"/>
          <w:sz w:val="22"/>
          <w:szCs w:val="22"/>
        </w:rPr>
        <w:t xml:space="preserve"> conference has brought together student leaders and activists, campus administrators, and nonprofit professionals for three</w:t>
      </w:r>
      <w:r w:rsidR="001E3D4D" w:rsidRPr="00C264F8">
        <w:rPr>
          <w:rFonts w:asciiTheme="majorHAnsi" w:hAnsiTheme="majorHAnsi" w:cs="Arial"/>
          <w:sz w:val="22"/>
          <w:szCs w:val="22"/>
        </w:rPr>
        <w:t>-four</w:t>
      </w:r>
      <w:r w:rsidRPr="00C264F8">
        <w:rPr>
          <w:rFonts w:asciiTheme="majorHAnsi" w:hAnsiTheme="majorHAnsi" w:cs="Arial"/>
          <w:sz w:val="22"/>
          <w:szCs w:val="22"/>
        </w:rPr>
        <w:t xml:space="preserve"> days of networking, </w:t>
      </w:r>
      <w:r w:rsidR="008A7247" w:rsidRPr="00C264F8">
        <w:rPr>
          <w:rFonts w:asciiTheme="majorHAnsi" w:hAnsiTheme="majorHAnsi" w:cs="Arial"/>
          <w:sz w:val="22"/>
          <w:szCs w:val="22"/>
        </w:rPr>
        <w:t>training, sharing of best practices</w:t>
      </w:r>
      <w:r w:rsidRPr="00C264F8">
        <w:rPr>
          <w:rFonts w:asciiTheme="majorHAnsi" w:hAnsiTheme="majorHAnsi" w:cs="Arial"/>
          <w:sz w:val="22"/>
          <w:szCs w:val="22"/>
        </w:rPr>
        <w:t xml:space="preserve">, and learning. </w:t>
      </w:r>
      <w:r w:rsidR="00B51B24" w:rsidRPr="00C264F8">
        <w:rPr>
          <w:rFonts w:asciiTheme="majorHAnsi" w:hAnsiTheme="majorHAnsi" w:cs="Arial"/>
          <w:sz w:val="22"/>
          <w:szCs w:val="22"/>
        </w:rPr>
        <w:t xml:space="preserve"> </w:t>
      </w:r>
    </w:p>
    <w:p w:rsidR="008A7247" w:rsidRPr="00C264F8" w:rsidRDefault="008A7247" w:rsidP="00C264F8">
      <w:pPr>
        <w:spacing w:line="276" w:lineRule="auto"/>
        <w:rPr>
          <w:rFonts w:asciiTheme="majorHAnsi" w:hAnsiTheme="majorHAnsi" w:cs="Arial"/>
          <w:sz w:val="22"/>
          <w:szCs w:val="22"/>
          <w:lang w:eastAsia="ar-SA"/>
        </w:rPr>
      </w:pPr>
    </w:p>
    <w:p w:rsidR="00514B94" w:rsidRPr="00C264F8" w:rsidRDefault="00514B94" w:rsidP="00C264F8">
      <w:pPr>
        <w:spacing w:line="276" w:lineRule="auto"/>
        <w:rPr>
          <w:rFonts w:asciiTheme="majorHAnsi" w:hAnsiTheme="majorHAnsi" w:cs="Arial"/>
          <w:b/>
          <w:color w:val="984806" w:themeColor="accent6" w:themeShade="80"/>
          <w:sz w:val="22"/>
          <w:szCs w:val="22"/>
          <w:lang w:eastAsia="ar-SA"/>
        </w:rPr>
      </w:pPr>
      <w:r w:rsidRPr="00C264F8">
        <w:rPr>
          <w:rFonts w:asciiTheme="majorHAnsi" w:hAnsiTheme="majorHAnsi" w:cs="Arial"/>
          <w:b/>
          <w:color w:val="984806" w:themeColor="accent6" w:themeShade="80"/>
          <w:sz w:val="22"/>
          <w:szCs w:val="22"/>
          <w:lang w:eastAsia="ar-SA"/>
        </w:rPr>
        <w:t xml:space="preserve">Highlights of the conference include: </w:t>
      </w:r>
    </w:p>
    <w:p w:rsidR="00514B94" w:rsidRPr="00C264F8" w:rsidRDefault="00334686" w:rsidP="00C264F8">
      <w:pPr>
        <w:numPr>
          <w:ilvl w:val="0"/>
          <w:numId w:val="3"/>
        </w:numPr>
        <w:tabs>
          <w:tab w:val="left" w:pos="720"/>
        </w:tabs>
        <w:spacing w:line="276" w:lineRule="auto"/>
        <w:rPr>
          <w:rFonts w:asciiTheme="majorHAnsi" w:hAnsiTheme="majorHAnsi" w:cs="Arial"/>
          <w:sz w:val="22"/>
          <w:szCs w:val="22"/>
          <w:lang w:eastAsia="ar-SA"/>
        </w:rPr>
      </w:pPr>
      <w:r w:rsidRPr="00C264F8">
        <w:rPr>
          <w:rFonts w:asciiTheme="majorHAnsi" w:hAnsiTheme="majorHAnsi" w:cs="Arial"/>
          <w:sz w:val="22"/>
          <w:szCs w:val="22"/>
          <w:lang w:eastAsia="ar-SA"/>
        </w:rPr>
        <w:t>Approximately 6</w:t>
      </w:r>
      <w:r w:rsidR="00FB2FA6" w:rsidRPr="00C264F8">
        <w:rPr>
          <w:rFonts w:asciiTheme="majorHAnsi" w:hAnsiTheme="majorHAnsi" w:cs="Arial"/>
          <w:sz w:val="22"/>
          <w:szCs w:val="22"/>
          <w:lang w:eastAsia="ar-SA"/>
        </w:rPr>
        <w:t>00</w:t>
      </w:r>
      <w:r w:rsidR="00514B94" w:rsidRPr="00C264F8">
        <w:rPr>
          <w:rFonts w:asciiTheme="majorHAnsi" w:hAnsiTheme="majorHAnsi" w:cs="Arial"/>
          <w:sz w:val="22"/>
          <w:szCs w:val="22"/>
          <w:lang w:eastAsia="ar-SA"/>
        </w:rPr>
        <w:t xml:space="preserve"> participants, including college students and staff from across the country who are actively and creatively engaged in service, activism, and civic life on their campuses and in their communities</w:t>
      </w:r>
      <w:r w:rsidR="009B0331" w:rsidRPr="00C264F8">
        <w:rPr>
          <w:rFonts w:asciiTheme="majorHAnsi" w:hAnsiTheme="majorHAnsi" w:cs="Arial"/>
          <w:sz w:val="22"/>
          <w:szCs w:val="22"/>
          <w:lang w:eastAsia="ar-SA"/>
        </w:rPr>
        <w:t xml:space="preserve">. </w:t>
      </w:r>
      <w:r w:rsidR="00514B94" w:rsidRPr="00C264F8">
        <w:rPr>
          <w:rFonts w:asciiTheme="majorHAnsi" w:hAnsiTheme="majorHAnsi" w:cs="Arial"/>
          <w:sz w:val="22"/>
          <w:szCs w:val="22"/>
          <w:lang w:eastAsia="ar-SA"/>
        </w:rPr>
        <w:t>Student-led workshops on a wide variety of topics, including leadership skills, international human rights, career development, campus dialogue models, and much more</w:t>
      </w:r>
      <w:r w:rsidR="009B0331" w:rsidRPr="00C264F8">
        <w:rPr>
          <w:rFonts w:asciiTheme="majorHAnsi" w:hAnsiTheme="majorHAnsi" w:cs="Arial"/>
          <w:sz w:val="22"/>
          <w:szCs w:val="22"/>
          <w:lang w:eastAsia="ar-SA"/>
        </w:rPr>
        <w:t xml:space="preserve">. </w:t>
      </w:r>
      <w:r w:rsidR="00514B94" w:rsidRPr="00C264F8">
        <w:rPr>
          <w:rFonts w:asciiTheme="majorHAnsi" w:hAnsiTheme="majorHAnsi" w:cs="Arial"/>
          <w:sz w:val="22"/>
          <w:szCs w:val="22"/>
          <w:lang w:eastAsia="ar-SA"/>
        </w:rPr>
        <w:t>Over 50 local, national, and international nonprofit organizations offering volunteer opportunities, jobs, internships, year of service programs, and more for students and administrators of all levels</w:t>
      </w:r>
    </w:p>
    <w:p w:rsidR="00514B94" w:rsidRPr="00C264F8" w:rsidRDefault="002E2763" w:rsidP="00C264F8">
      <w:pPr>
        <w:numPr>
          <w:ilvl w:val="0"/>
          <w:numId w:val="3"/>
        </w:numPr>
        <w:tabs>
          <w:tab w:val="left" w:pos="720"/>
        </w:tabs>
        <w:spacing w:line="276" w:lineRule="auto"/>
        <w:rPr>
          <w:rFonts w:asciiTheme="majorHAnsi" w:hAnsiTheme="majorHAnsi" w:cs="Arial"/>
          <w:color w:val="000000"/>
          <w:sz w:val="22"/>
          <w:szCs w:val="22"/>
          <w:lang w:eastAsia="ar-SA"/>
        </w:rPr>
      </w:pPr>
      <w:r>
        <w:rPr>
          <w:rFonts w:asciiTheme="majorHAnsi" w:hAnsiTheme="majorHAnsi" w:cs="Arial"/>
          <w:sz w:val="22"/>
          <w:szCs w:val="22"/>
          <w:lang w:eastAsia="ar-SA"/>
        </w:rPr>
        <w:t>Experiencing t</w:t>
      </w:r>
      <w:r w:rsidR="00514B94" w:rsidRPr="00C264F8">
        <w:rPr>
          <w:rFonts w:asciiTheme="majorHAnsi" w:hAnsiTheme="majorHAnsi" w:cs="Arial"/>
          <w:sz w:val="22"/>
          <w:szCs w:val="22"/>
          <w:lang w:eastAsia="ar-SA"/>
        </w:rPr>
        <w:t>he power and inspiration of a national campus-based movement</w:t>
      </w:r>
      <w:r w:rsidR="00B51B24" w:rsidRPr="00C264F8">
        <w:rPr>
          <w:rFonts w:asciiTheme="majorHAnsi" w:hAnsiTheme="majorHAnsi" w:cs="Arial"/>
          <w:sz w:val="22"/>
          <w:szCs w:val="22"/>
          <w:lang w:eastAsia="ar-SA"/>
        </w:rPr>
        <w:t>.</w:t>
      </w:r>
    </w:p>
    <w:p w:rsidR="00514B94" w:rsidRPr="00C264F8" w:rsidRDefault="00514B94" w:rsidP="00C264F8">
      <w:pPr>
        <w:spacing w:line="276" w:lineRule="auto"/>
        <w:rPr>
          <w:rFonts w:asciiTheme="majorHAnsi" w:hAnsiTheme="majorHAnsi" w:cs="Arial"/>
          <w:sz w:val="22"/>
          <w:szCs w:val="22"/>
          <w:lang w:eastAsia="ar-SA"/>
        </w:rPr>
      </w:pPr>
    </w:p>
    <w:p w:rsidR="00E70E62" w:rsidRPr="00C264F8" w:rsidRDefault="00E70E62" w:rsidP="00C264F8">
      <w:pPr>
        <w:autoSpaceDE w:val="0"/>
        <w:spacing w:line="276" w:lineRule="auto"/>
        <w:rPr>
          <w:rFonts w:asciiTheme="majorHAnsi" w:hAnsiTheme="majorHAnsi" w:cs="Arial"/>
          <w:b/>
          <w:color w:val="984806" w:themeColor="accent6" w:themeShade="80"/>
          <w:sz w:val="22"/>
          <w:szCs w:val="22"/>
          <w:lang w:eastAsia="ar-SA"/>
        </w:rPr>
      </w:pPr>
      <w:r w:rsidRPr="00C264F8">
        <w:rPr>
          <w:rFonts w:asciiTheme="majorHAnsi" w:hAnsiTheme="majorHAnsi" w:cs="Arial"/>
          <w:b/>
          <w:color w:val="984806" w:themeColor="accent6" w:themeShade="80"/>
          <w:sz w:val="22"/>
          <w:szCs w:val="22"/>
          <w:lang w:eastAsia="ar-SA"/>
        </w:rPr>
        <w:t>Proposal Procedure</w:t>
      </w:r>
    </w:p>
    <w:p w:rsidR="00E70E62" w:rsidRPr="00C264F8" w:rsidRDefault="00E70E62" w:rsidP="00C264F8">
      <w:pPr>
        <w:autoSpaceDE w:val="0"/>
        <w:spacing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Proposals should be submitted using the outline listed in the IMPACT Site Request for Proposals document.  Any additional information that you think is relevant to our decision is welcome.  </w:t>
      </w:r>
    </w:p>
    <w:p w:rsidR="00E70E62" w:rsidRPr="00C264F8" w:rsidRDefault="00E70E62" w:rsidP="00C264F8">
      <w:pPr>
        <w:autoSpaceDE w:val="0"/>
        <w:spacing w:line="276" w:lineRule="auto"/>
        <w:rPr>
          <w:rFonts w:asciiTheme="majorHAnsi" w:hAnsiTheme="majorHAnsi" w:cs="Arial"/>
          <w:color w:val="000000"/>
          <w:sz w:val="22"/>
          <w:szCs w:val="22"/>
          <w:lang w:eastAsia="ar-SA"/>
        </w:rPr>
      </w:pPr>
    </w:p>
    <w:p w:rsidR="00E70E62" w:rsidRPr="00C264F8" w:rsidRDefault="00E70E62" w:rsidP="00C264F8">
      <w:pPr>
        <w:autoSpaceDE w:val="0"/>
        <w:spacing w:line="276" w:lineRule="auto"/>
        <w:rPr>
          <w:rFonts w:asciiTheme="majorHAnsi" w:hAnsiTheme="majorHAnsi"/>
          <w:sz w:val="22"/>
          <w:szCs w:val="22"/>
        </w:rPr>
      </w:pPr>
      <w:r w:rsidRPr="00C264F8">
        <w:rPr>
          <w:rFonts w:asciiTheme="majorHAnsi" w:hAnsiTheme="majorHAnsi" w:cs="Arial"/>
          <w:color w:val="000000"/>
          <w:sz w:val="22"/>
          <w:szCs w:val="22"/>
          <w:lang w:eastAsia="ar-SA"/>
        </w:rPr>
        <w:t xml:space="preserve">Please email your proposal to Julianne Dunn, Chair, Host Campus Selection Committee, </w:t>
      </w:r>
      <w:hyperlink r:id="rId10" w:history="1">
        <w:r w:rsidRPr="00C264F8">
          <w:rPr>
            <w:rStyle w:val="Hyperlink"/>
            <w:rFonts w:asciiTheme="majorHAnsi" w:hAnsiTheme="majorHAnsi"/>
            <w:sz w:val="22"/>
            <w:szCs w:val="22"/>
          </w:rPr>
          <w:t>jbdunn@clintonschool.uasys.edu</w:t>
        </w:r>
      </w:hyperlink>
      <w:r w:rsidRPr="00C264F8">
        <w:rPr>
          <w:rFonts w:asciiTheme="majorHAnsi" w:hAnsiTheme="majorHAnsi"/>
          <w:sz w:val="22"/>
          <w:szCs w:val="22"/>
        </w:rPr>
        <w:t xml:space="preserve">. </w:t>
      </w:r>
    </w:p>
    <w:p w:rsidR="00E70E62" w:rsidRPr="00C264F8" w:rsidRDefault="00E70E62" w:rsidP="00C264F8">
      <w:pPr>
        <w:autoSpaceDE w:val="0"/>
        <w:spacing w:line="276" w:lineRule="auto"/>
        <w:rPr>
          <w:rFonts w:asciiTheme="majorHAnsi" w:hAnsiTheme="majorHAnsi" w:cs="Arial"/>
          <w:b/>
          <w:color w:val="000000"/>
          <w:sz w:val="28"/>
          <w:szCs w:val="28"/>
          <w:lang w:eastAsia="ar-SA"/>
        </w:rPr>
      </w:pPr>
    </w:p>
    <w:p w:rsidR="00E70E62" w:rsidRPr="00C264F8" w:rsidRDefault="00E70E62" w:rsidP="00C264F8">
      <w:pPr>
        <w:autoSpaceDE w:val="0"/>
        <w:spacing w:line="276" w:lineRule="auto"/>
        <w:rPr>
          <w:rFonts w:asciiTheme="majorHAnsi" w:hAnsiTheme="majorHAnsi" w:cs="Arial"/>
          <w:b/>
          <w:color w:val="984806" w:themeColor="accent6" w:themeShade="80"/>
          <w:sz w:val="22"/>
          <w:szCs w:val="22"/>
          <w:lang w:eastAsia="ar-SA"/>
        </w:rPr>
      </w:pPr>
      <w:r w:rsidRPr="00C264F8">
        <w:rPr>
          <w:rFonts w:asciiTheme="majorHAnsi" w:hAnsiTheme="majorHAnsi" w:cs="Arial"/>
          <w:b/>
          <w:color w:val="984806" w:themeColor="accent6" w:themeShade="80"/>
          <w:sz w:val="22"/>
          <w:szCs w:val="22"/>
          <w:lang w:eastAsia="ar-SA"/>
        </w:rPr>
        <w:t>Selection Criteria</w:t>
      </w:r>
    </w:p>
    <w:p w:rsidR="00E70E62" w:rsidRPr="00C264F8" w:rsidRDefault="00E70E62" w:rsidP="00C264F8">
      <w:pPr>
        <w:autoSpaceDE w:val="0"/>
        <w:spacing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All proposals to host the Campus Conference will be evaluated on the basis of the following three criteria:</w:t>
      </w:r>
    </w:p>
    <w:p w:rsidR="00E70E62" w:rsidRPr="00C264F8" w:rsidRDefault="00E70E62" w:rsidP="00C264F8">
      <w:pPr>
        <w:autoSpaceDE w:val="0"/>
        <w:spacing w:line="276" w:lineRule="auto"/>
        <w:rPr>
          <w:rFonts w:asciiTheme="majorHAnsi" w:hAnsiTheme="majorHAnsi" w:cs="Arial"/>
          <w:color w:val="000000"/>
          <w:sz w:val="22"/>
          <w:szCs w:val="22"/>
          <w:lang w:eastAsia="ar-SA"/>
        </w:rPr>
      </w:pPr>
    </w:p>
    <w:p w:rsidR="00E70E62" w:rsidRPr="002E2763" w:rsidRDefault="00E70E62" w:rsidP="009142FA">
      <w:pPr>
        <w:pStyle w:val="ListParagraph"/>
        <w:numPr>
          <w:ilvl w:val="0"/>
          <w:numId w:val="14"/>
        </w:numPr>
        <w:autoSpaceDE w:val="0"/>
        <w:spacing w:line="276" w:lineRule="auto"/>
        <w:rPr>
          <w:rFonts w:asciiTheme="majorHAnsi" w:hAnsiTheme="majorHAnsi" w:cs="Arial"/>
          <w:color w:val="000000"/>
          <w:sz w:val="22"/>
          <w:szCs w:val="22"/>
          <w:lang w:eastAsia="ar-SA"/>
        </w:rPr>
      </w:pPr>
      <w:r w:rsidRPr="002E2763">
        <w:rPr>
          <w:rFonts w:asciiTheme="majorHAnsi" w:hAnsiTheme="majorHAnsi" w:cs="Arial"/>
          <w:b/>
          <w:bCs/>
          <w:color w:val="17365D" w:themeColor="text2" w:themeShade="BF"/>
          <w:sz w:val="22"/>
          <w:szCs w:val="22"/>
          <w:lang w:eastAsia="ar-SA"/>
        </w:rPr>
        <w:t xml:space="preserve">The commitment and strength of the office that will serve as the primary sponsor: </w:t>
      </w:r>
      <w:r w:rsidRPr="002E2763">
        <w:rPr>
          <w:rFonts w:asciiTheme="majorHAnsi" w:hAnsiTheme="majorHAnsi" w:cs="Arial"/>
          <w:color w:val="000000"/>
          <w:sz w:val="22"/>
          <w:szCs w:val="22"/>
          <w:lang w:eastAsia="ar-SA"/>
        </w:rPr>
        <w:t>It is vitally important that the host office on campus demonstrate a commitment to the success of this event, recognizing that the event will be competing with the many other programs and priorities undertaken by that office through the course of the academic year. The office must be committed to collaborating with the Planning Committee over an 8- to 12-month period to plan, implement, and evaluate the conference. The individual staff person designated as the primary liaison would be expected to devote a substantial portion of time, increasing as the conference draws closer.</w:t>
      </w:r>
    </w:p>
    <w:p w:rsidR="00E70E62" w:rsidRPr="00C264F8" w:rsidRDefault="00E70E62" w:rsidP="00C264F8">
      <w:pPr>
        <w:autoSpaceDE w:val="0"/>
        <w:spacing w:line="276" w:lineRule="auto"/>
        <w:rPr>
          <w:rFonts w:asciiTheme="majorHAnsi" w:hAnsiTheme="majorHAnsi" w:cs="Arial"/>
          <w:color w:val="000000"/>
          <w:sz w:val="22"/>
          <w:szCs w:val="22"/>
          <w:lang w:eastAsia="ar-SA"/>
        </w:rPr>
      </w:pPr>
    </w:p>
    <w:p w:rsidR="00E70E62" w:rsidRPr="002E2763" w:rsidRDefault="009726AB" w:rsidP="009142FA">
      <w:pPr>
        <w:pStyle w:val="ListParagraph"/>
        <w:numPr>
          <w:ilvl w:val="0"/>
          <w:numId w:val="14"/>
        </w:numPr>
        <w:autoSpaceDE w:val="0"/>
        <w:spacing w:line="276" w:lineRule="auto"/>
        <w:rPr>
          <w:rFonts w:asciiTheme="majorHAnsi" w:hAnsiTheme="majorHAnsi" w:cs="Arial"/>
          <w:color w:val="000000"/>
          <w:sz w:val="22"/>
          <w:szCs w:val="22"/>
          <w:lang w:eastAsia="ar-SA"/>
        </w:rPr>
      </w:pPr>
      <w:r>
        <w:rPr>
          <w:rFonts w:asciiTheme="majorHAnsi" w:hAnsiTheme="majorHAnsi" w:cs="Arial"/>
          <w:b/>
          <w:bCs/>
          <w:color w:val="17365D" w:themeColor="text2" w:themeShade="BF"/>
          <w:sz w:val="22"/>
          <w:szCs w:val="22"/>
          <w:lang w:eastAsia="ar-SA"/>
        </w:rPr>
        <w:t>Institutional</w:t>
      </w:r>
      <w:r w:rsidR="00E70E62" w:rsidRPr="002E2763">
        <w:rPr>
          <w:rFonts w:asciiTheme="majorHAnsi" w:hAnsiTheme="majorHAnsi" w:cs="Arial"/>
          <w:b/>
          <w:bCs/>
          <w:color w:val="17365D" w:themeColor="text2" w:themeShade="BF"/>
          <w:sz w:val="22"/>
          <w:szCs w:val="22"/>
          <w:lang w:eastAsia="ar-SA"/>
        </w:rPr>
        <w:t xml:space="preserve"> commitment of the host campus: </w:t>
      </w:r>
      <w:r>
        <w:rPr>
          <w:rFonts w:asciiTheme="majorHAnsi" w:hAnsiTheme="majorHAnsi" w:cs="Arial"/>
          <w:color w:val="000000"/>
          <w:sz w:val="22"/>
          <w:szCs w:val="22"/>
          <w:lang w:eastAsia="ar-SA"/>
        </w:rPr>
        <w:t>It is important that the senior level of administration is committed to hosting</w:t>
      </w:r>
      <w:r w:rsidR="00E70E62" w:rsidRPr="002E2763">
        <w:rPr>
          <w:rFonts w:asciiTheme="majorHAnsi" w:hAnsiTheme="majorHAnsi" w:cs="Arial"/>
          <w:color w:val="000000"/>
          <w:sz w:val="22"/>
          <w:szCs w:val="22"/>
          <w:lang w:eastAsia="ar-SA"/>
        </w:rPr>
        <w:t xml:space="preserve"> </w:t>
      </w:r>
      <w:r>
        <w:rPr>
          <w:rFonts w:asciiTheme="majorHAnsi" w:hAnsiTheme="majorHAnsi" w:cs="Arial"/>
          <w:color w:val="000000"/>
          <w:sz w:val="22"/>
          <w:szCs w:val="22"/>
          <w:lang w:eastAsia="ar-SA"/>
        </w:rPr>
        <w:t>the conference, understands the benefits and is willing to authorize high-level decisions to make the conference feasible (ie allow for reservation of facilities in advance of general campus procedures, waive or cover any substantial campus-related expenses, authorize time on the part of the lead service administrator to work on the conference, etc). Usually this level of support should include the president and vice president of student affairs or the key vice president responsible for service and civic engagement.</w:t>
      </w:r>
    </w:p>
    <w:p w:rsidR="00334686" w:rsidRPr="00C264F8" w:rsidRDefault="00334686" w:rsidP="00C264F8">
      <w:pPr>
        <w:autoSpaceDE w:val="0"/>
        <w:spacing w:line="276" w:lineRule="auto"/>
        <w:rPr>
          <w:rFonts w:asciiTheme="majorHAnsi" w:hAnsiTheme="majorHAnsi" w:cs="Arial"/>
          <w:color w:val="000000"/>
          <w:sz w:val="22"/>
          <w:szCs w:val="22"/>
          <w:lang w:eastAsia="ar-SA"/>
        </w:rPr>
      </w:pPr>
    </w:p>
    <w:p w:rsidR="00E70E62" w:rsidRPr="002E2763" w:rsidRDefault="00E70E62" w:rsidP="009142FA">
      <w:pPr>
        <w:pStyle w:val="ListParagraph"/>
        <w:numPr>
          <w:ilvl w:val="0"/>
          <w:numId w:val="14"/>
        </w:numPr>
        <w:autoSpaceDE w:val="0"/>
        <w:spacing w:line="276" w:lineRule="auto"/>
        <w:rPr>
          <w:rFonts w:asciiTheme="majorHAnsi" w:hAnsiTheme="majorHAnsi" w:cs="Arial"/>
          <w:color w:val="000000"/>
          <w:sz w:val="22"/>
          <w:szCs w:val="22"/>
          <w:lang w:eastAsia="ar-SA"/>
        </w:rPr>
      </w:pPr>
      <w:r w:rsidRPr="002E2763">
        <w:rPr>
          <w:rFonts w:asciiTheme="majorHAnsi" w:hAnsiTheme="majorHAnsi" w:cs="Arial"/>
          <w:b/>
          <w:bCs/>
          <w:color w:val="17365D" w:themeColor="text2" w:themeShade="BF"/>
          <w:sz w:val="22"/>
          <w:szCs w:val="22"/>
          <w:lang w:eastAsia="ar-SA"/>
        </w:rPr>
        <w:t xml:space="preserve">The cost and logistical feasibility of hosting the conference: </w:t>
      </w:r>
      <w:r w:rsidRPr="002E2763">
        <w:rPr>
          <w:rFonts w:asciiTheme="majorHAnsi" w:hAnsiTheme="majorHAnsi" w:cs="Arial"/>
          <w:color w:val="000000"/>
          <w:sz w:val="22"/>
          <w:szCs w:val="22"/>
          <w:lang w:eastAsia="ar-SA"/>
        </w:rPr>
        <w:t>The host campus and community must have local facilities and services that ensure the effective implementation of a large-scale, modest-budget conference. In past years, logistical considerations have included: the availability of large conference facilities and classroom space; the cost of meals; the presence of low-cost, local accommodations; and the proximity to a major airport.</w:t>
      </w:r>
      <w:r w:rsidR="009726AB">
        <w:rPr>
          <w:rFonts w:asciiTheme="majorHAnsi" w:hAnsiTheme="majorHAnsi" w:cs="Arial"/>
          <w:color w:val="000000"/>
          <w:sz w:val="22"/>
          <w:szCs w:val="22"/>
          <w:lang w:eastAsia="ar-SA"/>
        </w:rPr>
        <w:t xml:space="preserve"> In addition, our historic experience has revealed fluctuations in total conference attendance based on the geography, ease-of-travel, and draw of the host city. Because the conference relied primarily on registration revenues, anticipated attendance is a key financial factor.</w:t>
      </w:r>
    </w:p>
    <w:p w:rsidR="00E70E62" w:rsidRPr="00C264F8" w:rsidRDefault="00E70E62" w:rsidP="00C264F8">
      <w:pPr>
        <w:autoSpaceDE w:val="0"/>
        <w:spacing w:line="276" w:lineRule="auto"/>
        <w:rPr>
          <w:rFonts w:asciiTheme="majorHAnsi" w:hAnsiTheme="majorHAnsi" w:cs="Arial"/>
          <w:color w:val="000000"/>
          <w:sz w:val="22"/>
          <w:szCs w:val="22"/>
          <w:lang w:eastAsia="ar-SA"/>
        </w:rPr>
      </w:pPr>
    </w:p>
    <w:p w:rsidR="00514B94" w:rsidRPr="00C264F8" w:rsidRDefault="006B0DFB" w:rsidP="00C264F8">
      <w:pPr>
        <w:spacing w:line="276" w:lineRule="auto"/>
        <w:rPr>
          <w:rFonts w:asciiTheme="majorHAnsi" w:hAnsiTheme="majorHAnsi" w:cs="Arial"/>
          <w:b/>
          <w:color w:val="984806" w:themeColor="accent6" w:themeShade="80"/>
          <w:sz w:val="22"/>
          <w:szCs w:val="22"/>
          <w:lang w:eastAsia="ar-SA"/>
        </w:rPr>
      </w:pPr>
      <w:hyperlink r:id="rId11" w:history="1"/>
      <w:r w:rsidR="00514B94" w:rsidRPr="00C264F8">
        <w:rPr>
          <w:rFonts w:asciiTheme="majorHAnsi" w:hAnsiTheme="majorHAnsi" w:cs="Arial"/>
          <w:b/>
          <w:color w:val="984806" w:themeColor="accent6" w:themeShade="80"/>
          <w:sz w:val="22"/>
          <w:szCs w:val="22"/>
          <w:lang w:eastAsia="ar-SA"/>
        </w:rPr>
        <w:t>Host Campus Roles and Responsibilities</w:t>
      </w:r>
    </w:p>
    <w:p w:rsidR="00514B94" w:rsidRPr="00C264F8" w:rsidRDefault="00514B94" w:rsidP="00C264F8">
      <w:pPr>
        <w:autoSpaceDE w:val="0"/>
        <w:spacing w:after="240"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With guidance and support from an experienced </w:t>
      </w:r>
      <w:r w:rsidR="00334686" w:rsidRPr="00C264F8">
        <w:rPr>
          <w:rFonts w:asciiTheme="majorHAnsi" w:hAnsiTheme="majorHAnsi" w:cs="Arial"/>
          <w:color w:val="000000"/>
          <w:sz w:val="22"/>
          <w:szCs w:val="22"/>
          <w:lang w:eastAsia="ar-SA"/>
        </w:rPr>
        <w:t xml:space="preserve">national </w:t>
      </w:r>
      <w:r w:rsidRPr="00C264F8">
        <w:rPr>
          <w:rFonts w:asciiTheme="majorHAnsi" w:hAnsiTheme="majorHAnsi" w:cs="Arial"/>
          <w:color w:val="000000"/>
          <w:sz w:val="22"/>
          <w:szCs w:val="22"/>
          <w:lang w:eastAsia="ar-SA"/>
        </w:rPr>
        <w:t>Planning Committee, the host campus will be responsible for a range of activities related to the planning, implementation, and evaluation of the conference, including:</w:t>
      </w:r>
    </w:p>
    <w:p w:rsidR="00D74C95" w:rsidRPr="002E2763" w:rsidRDefault="00D74C95" w:rsidP="00C264F8">
      <w:pPr>
        <w:numPr>
          <w:ilvl w:val="0"/>
          <w:numId w:val="5"/>
        </w:numPr>
        <w:tabs>
          <w:tab w:val="left" w:pos="720"/>
        </w:tabs>
        <w:autoSpaceDE w:val="0"/>
        <w:spacing w:line="276" w:lineRule="auto"/>
        <w:rPr>
          <w:rFonts w:asciiTheme="majorHAnsi" w:hAnsiTheme="majorHAnsi" w:cs="Arial"/>
          <w:color w:val="17365D" w:themeColor="text2" w:themeShade="BF"/>
          <w:sz w:val="22"/>
          <w:szCs w:val="22"/>
          <w:lang w:eastAsia="ar-SA"/>
        </w:rPr>
      </w:pPr>
      <w:r w:rsidRPr="002E2763">
        <w:rPr>
          <w:rFonts w:asciiTheme="majorHAnsi" w:hAnsiTheme="majorHAnsi" w:cs="Arial"/>
          <w:b/>
          <w:color w:val="17365D" w:themeColor="text2" w:themeShade="BF"/>
          <w:sz w:val="22"/>
          <w:szCs w:val="22"/>
          <w:lang w:eastAsia="ar-SA"/>
        </w:rPr>
        <w:t>Staff Support</w:t>
      </w:r>
      <w:r w:rsidR="00C23091" w:rsidRPr="002E2763">
        <w:rPr>
          <w:rFonts w:asciiTheme="majorHAnsi" w:hAnsiTheme="majorHAnsi" w:cs="Arial"/>
          <w:color w:val="17365D" w:themeColor="text2" w:themeShade="BF"/>
          <w:sz w:val="22"/>
          <w:szCs w:val="22"/>
          <w:lang w:eastAsia="ar-SA"/>
        </w:rPr>
        <w:t xml:space="preserve"> </w:t>
      </w:r>
    </w:p>
    <w:p w:rsidR="00D76EA6" w:rsidRPr="00C264F8" w:rsidRDefault="003B5391" w:rsidP="00C264F8">
      <w:pPr>
        <w:numPr>
          <w:ilvl w:val="1"/>
          <w:numId w:val="5"/>
        </w:numPr>
        <w:tabs>
          <w:tab w:val="left" w:pos="720"/>
        </w:tabs>
        <w:autoSpaceDE w:val="0"/>
        <w:spacing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Designation of a lead staff person/</w:t>
      </w:r>
      <w:r w:rsidR="00514B94" w:rsidRPr="00C264F8">
        <w:rPr>
          <w:rFonts w:asciiTheme="majorHAnsi" w:hAnsiTheme="majorHAnsi" w:cs="Arial"/>
          <w:color w:val="000000"/>
          <w:sz w:val="22"/>
          <w:szCs w:val="22"/>
          <w:lang w:eastAsia="ar-SA"/>
        </w:rPr>
        <w:t xml:space="preserve">primary </w:t>
      </w:r>
      <w:r w:rsidR="00D76EA6" w:rsidRPr="00C264F8">
        <w:rPr>
          <w:rFonts w:asciiTheme="majorHAnsi" w:hAnsiTheme="majorHAnsi" w:cs="Arial"/>
          <w:color w:val="000000"/>
          <w:sz w:val="22"/>
          <w:szCs w:val="22"/>
          <w:lang w:eastAsia="ar-SA"/>
        </w:rPr>
        <w:t>liaison(s)</w:t>
      </w:r>
      <w:r w:rsidR="00514B94" w:rsidRPr="00C264F8">
        <w:rPr>
          <w:rFonts w:asciiTheme="majorHAnsi" w:hAnsiTheme="majorHAnsi" w:cs="Arial"/>
          <w:color w:val="000000"/>
          <w:sz w:val="22"/>
          <w:szCs w:val="22"/>
          <w:lang w:eastAsia="ar-SA"/>
        </w:rPr>
        <w:t xml:space="preserve"> on campus to work with the Planning Committee </w:t>
      </w:r>
    </w:p>
    <w:p w:rsidR="00D74C95" w:rsidRPr="00C264F8" w:rsidRDefault="00D74C95" w:rsidP="00C264F8">
      <w:pPr>
        <w:numPr>
          <w:ilvl w:val="1"/>
          <w:numId w:val="5"/>
        </w:numPr>
        <w:tabs>
          <w:tab w:val="left" w:pos="720"/>
        </w:tabs>
        <w:autoSpaceDE w:val="0"/>
        <w:spacing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Additional staff to serve on the Planning Committee or take on </w:t>
      </w:r>
      <w:r w:rsidR="003B5391" w:rsidRPr="00C264F8">
        <w:rPr>
          <w:rFonts w:asciiTheme="majorHAnsi" w:hAnsiTheme="majorHAnsi" w:cs="Arial"/>
          <w:color w:val="000000"/>
          <w:sz w:val="22"/>
          <w:szCs w:val="22"/>
          <w:lang w:eastAsia="ar-SA"/>
        </w:rPr>
        <w:t xml:space="preserve">specific roles relative to conference planning. Host campus staff who usually become the most involved in the conference planning efforts </w:t>
      </w:r>
      <w:r w:rsidR="00EC615D" w:rsidRPr="00C264F8">
        <w:rPr>
          <w:rFonts w:asciiTheme="majorHAnsi" w:hAnsiTheme="majorHAnsi" w:cs="Arial"/>
          <w:color w:val="000000"/>
          <w:sz w:val="22"/>
          <w:szCs w:val="22"/>
          <w:lang w:eastAsia="ar-SA"/>
        </w:rPr>
        <w:t xml:space="preserve">tend to </w:t>
      </w:r>
      <w:r w:rsidR="003B5391" w:rsidRPr="00C264F8">
        <w:rPr>
          <w:rFonts w:asciiTheme="majorHAnsi" w:hAnsiTheme="majorHAnsi" w:cs="Arial"/>
          <w:color w:val="000000"/>
          <w:sz w:val="22"/>
          <w:szCs w:val="22"/>
          <w:lang w:eastAsia="ar-SA"/>
        </w:rPr>
        <w:t>come from the community service/service-learning office, student activities, student union, and conferences/events.</w:t>
      </w:r>
    </w:p>
    <w:p w:rsidR="00B51B24" w:rsidRPr="00C264F8" w:rsidRDefault="008A7247" w:rsidP="00C264F8">
      <w:pPr>
        <w:numPr>
          <w:ilvl w:val="1"/>
          <w:numId w:val="5"/>
        </w:numPr>
        <w:tabs>
          <w:tab w:val="left" w:pos="720"/>
        </w:tabs>
        <w:autoSpaceDE w:val="0"/>
        <w:spacing w:after="240"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Campuses submitting </w:t>
      </w:r>
      <w:r w:rsidR="00334686" w:rsidRPr="00C264F8">
        <w:rPr>
          <w:rFonts w:asciiTheme="majorHAnsi" w:hAnsiTheme="majorHAnsi" w:cs="Arial"/>
          <w:color w:val="000000"/>
          <w:sz w:val="22"/>
          <w:szCs w:val="22"/>
          <w:lang w:eastAsia="ar-SA"/>
        </w:rPr>
        <w:t>a proposal</w:t>
      </w:r>
      <w:r w:rsidRPr="00C264F8">
        <w:rPr>
          <w:rFonts w:asciiTheme="majorHAnsi" w:hAnsiTheme="majorHAnsi" w:cs="Arial"/>
          <w:color w:val="000000"/>
          <w:sz w:val="22"/>
          <w:szCs w:val="22"/>
          <w:lang w:eastAsia="ar-SA"/>
        </w:rPr>
        <w:t xml:space="preserve"> are also encouraged to highlight any </w:t>
      </w:r>
      <w:r w:rsidR="00853FEE">
        <w:rPr>
          <w:rFonts w:asciiTheme="majorHAnsi" w:hAnsiTheme="majorHAnsi" w:cs="Arial"/>
          <w:color w:val="000000"/>
          <w:sz w:val="22"/>
          <w:szCs w:val="22"/>
          <w:lang w:eastAsia="ar-SA"/>
        </w:rPr>
        <w:t xml:space="preserve">staff, </w:t>
      </w:r>
      <w:r w:rsidRPr="00C264F8">
        <w:rPr>
          <w:rFonts w:asciiTheme="majorHAnsi" w:hAnsiTheme="majorHAnsi" w:cs="Arial"/>
          <w:color w:val="000000"/>
          <w:sz w:val="22"/>
          <w:szCs w:val="22"/>
          <w:lang w:eastAsia="ar-SA"/>
        </w:rPr>
        <w:t>AmeriCorps Vista members, graduate assistants, work-study students, and other individuals available to help with the planning effort.</w:t>
      </w:r>
    </w:p>
    <w:p w:rsidR="003B5391" w:rsidRPr="002E2763" w:rsidRDefault="00D74C95" w:rsidP="00C264F8">
      <w:pPr>
        <w:numPr>
          <w:ilvl w:val="0"/>
          <w:numId w:val="5"/>
        </w:numPr>
        <w:tabs>
          <w:tab w:val="left" w:pos="720"/>
        </w:tabs>
        <w:autoSpaceDE w:val="0"/>
        <w:spacing w:after="60" w:line="276" w:lineRule="auto"/>
        <w:rPr>
          <w:rFonts w:asciiTheme="majorHAnsi" w:hAnsiTheme="majorHAnsi" w:cs="Arial"/>
          <w:color w:val="17365D" w:themeColor="text2" w:themeShade="BF"/>
          <w:sz w:val="22"/>
          <w:szCs w:val="22"/>
          <w:lang w:eastAsia="ar-SA"/>
        </w:rPr>
      </w:pPr>
      <w:r w:rsidRPr="002E2763">
        <w:rPr>
          <w:rFonts w:asciiTheme="majorHAnsi" w:hAnsiTheme="majorHAnsi" w:cs="Arial"/>
          <w:b/>
          <w:color w:val="17365D" w:themeColor="text2" w:themeShade="BF"/>
          <w:sz w:val="22"/>
          <w:szCs w:val="22"/>
          <w:lang w:eastAsia="ar-SA"/>
        </w:rPr>
        <w:t>Connection to Campus Departments/Services</w:t>
      </w:r>
      <w:r w:rsidRPr="002E2763">
        <w:rPr>
          <w:rFonts w:asciiTheme="majorHAnsi" w:hAnsiTheme="majorHAnsi" w:cs="Arial"/>
          <w:color w:val="17365D" w:themeColor="text2" w:themeShade="BF"/>
          <w:sz w:val="22"/>
          <w:szCs w:val="22"/>
          <w:lang w:eastAsia="ar-SA"/>
        </w:rPr>
        <w:t xml:space="preserve"> </w:t>
      </w:r>
    </w:p>
    <w:p w:rsidR="00D74C95" w:rsidRPr="00C264F8" w:rsidRDefault="00D74C95" w:rsidP="00C264F8">
      <w:pPr>
        <w:numPr>
          <w:ilvl w:val="1"/>
          <w:numId w:val="5"/>
        </w:numPr>
        <w:tabs>
          <w:tab w:val="left" w:pos="720"/>
        </w:tabs>
        <w:autoSpaceDE w:val="0"/>
        <w:spacing w:after="60" w:line="276" w:lineRule="auto"/>
        <w:rPr>
          <w:rFonts w:asciiTheme="majorHAnsi" w:hAnsiTheme="majorHAnsi" w:cs="Arial"/>
          <w:color w:val="000000"/>
          <w:sz w:val="22"/>
          <w:szCs w:val="22"/>
          <w:lang w:eastAsia="ar-SA"/>
        </w:rPr>
      </w:pPr>
      <w:r w:rsidRPr="00C264F8">
        <w:rPr>
          <w:rFonts w:asciiTheme="majorHAnsi" w:hAnsiTheme="majorHAnsi" w:cs="Arial"/>
          <w:sz w:val="22"/>
          <w:szCs w:val="22"/>
          <w:lang w:eastAsia="ar-SA"/>
        </w:rPr>
        <w:t xml:space="preserve">Facilitation of various on-campus relationships, such as facilities, catering, residential life, student government, student activities, information technology, </w:t>
      </w:r>
      <w:r w:rsidR="003B5391" w:rsidRPr="00C264F8">
        <w:rPr>
          <w:rFonts w:asciiTheme="majorHAnsi" w:hAnsiTheme="majorHAnsi" w:cs="Arial"/>
          <w:sz w:val="22"/>
          <w:szCs w:val="22"/>
          <w:lang w:eastAsia="ar-SA"/>
        </w:rPr>
        <w:t xml:space="preserve">campus safety </w:t>
      </w:r>
      <w:r w:rsidRPr="00C264F8">
        <w:rPr>
          <w:rFonts w:asciiTheme="majorHAnsi" w:hAnsiTheme="majorHAnsi" w:cs="Arial"/>
          <w:sz w:val="22"/>
          <w:szCs w:val="22"/>
          <w:lang w:eastAsia="ar-SA"/>
        </w:rPr>
        <w:t>and other offices that will be involved with this event (once initial introductions have been made, the Planning Committee can work directly with them or in concern with the Host Campus Liaison)</w:t>
      </w:r>
    </w:p>
    <w:p w:rsidR="003B5391" w:rsidRPr="00C264F8" w:rsidRDefault="003B5391" w:rsidP="00C264F8">
      <w:pPr>
        <w:numPr>
          <w:ilvl w:val="1"/>
          <w:numId w:val="5"/>
        </w:numPr>
        <w:tabs>
          <w:tab w:val="left" w:pos="720"/>
        </w:tabs>
        <w:autoSpaceDE w:val="0"/>
        <w:spacing w:after="60" w:line="276" w:lineRule="auto"/>
        <w:rPr>
          <w:rFonts w:asciiTheme="majorHAnsi" w:hAnsiTheme="majorHAnsi" w:cs="Arial"/>
          <w:color w:val="000000"/>
          <w:sz w:val="22"/>
          <w:szCs w:val="22"/>
          <w:lang w:eastAsia="ar-SA"/>
        </w:rPr>
      </w:pPr>
      <w:r w:rsidRPr="00C264F8">
        <w:rPr>
          <w:rFonts w:asciiTheme="majorHAnsi" w:hAnsiTheme="majorHAnsi" w:cs="Arial"/>
          <w:sz w:val="22"/>
          <w:szCs w:val="22"/>
          <w:lang w:eastAsia="ar-SA"/>
        </w:rPr>
        <w:t>The lead staff person/sponsoring campus department would also be closely involved in navigating the appropriate engagement of top university officials including the college/university president</w:t>
      </w:r>
    </w:p>
    <w:p w:rsidR="00DB48FD" w:rsidRPr="002E2763" w:rsidRDefault="00D91308" w:rsidP="00C264F8">
      <w:pPr>
        <w:numPr>
          <w:ilvl w:val="0"/>
          <w:numId w:val="5"/>
        </w:numPr>
        <w:tabs>
          <w:tab w:val="left" w:pos="720"/>
        </w:tabs>
        <w:autoSpaceDE w:val="0"/>
        <w:spacing w:before="240" w:after="240" w:line="276" w:lineRule="auto"/>
        <w:rPr>
          <w:rFonts w:asciiTheme="majorHAnsi" w:hAnsiTheme="majorHAnsi" w:cs="Arial"/>
          <w:b/>
          <w:color w:val="17365D" w:themeColor="text2" w:themeShade="BF"/>
          <w:sz w:val="22"/>
          <w:szCs w:val="22"/>
          <w:lang w:eastAsia="ar-SA"/>
        </w:rPr>
      </w:pPr>
      <w:r w:rsidRPr="002E2763">
        <w:rPr>
          <w:rFonts w:asciiTheme="majorHAnsi" w:hAnsiTheme="majorHAnsi" w:cs="Arial"/>
          <w:b/>
          <w:color w:val="17365D" w:themeColor="text2" w:themeShade="BF"/>
          <w:sz w:val="22"/>
          <w:szCs w:val="22"/>
          <w:lang w:eastAsia="ar-SA"/>
        </w:rPr>
        <w:t>Facilities</w:t>
      </w:r>
      <w:r w:rsidRPr="00C264F8">
        <w:rPr>
          <w:rFonts w:asciiTheme="majorHAnsi" w:hAnsiTheme="majorHAnsi" w:cs="Arial"/>
          <w:color w:val="000000"/>
          <w:sz w:val="22"/>
          <w:szCs w:val="22"/>
          <w:lang w:eastAsia="ar-SA"/>
        </w:rPr>
        <w:t xml:space="preserve"> -- </w:t>
      </w:r>
      <w:r w:rsidR="00514B94" w:rsidRPr="00C264F8">
        <w:rPr>
          <w:rFonts w:asciiTheme="majorHAnsi" w:hAnsiTheme="majorHAnsi" w:cs="Arial"/>
          <w:color w:val="000000"/>
          <w:sz w:val="22"/>
          <w:szCs w:val="22"/>
          <w:lang w:eastAsia="ar-SA"/>
        </w:rPr>
        <w:t xml:space="preserve">Reservation of all </w:t>
      </w:r>
      <w:r w:rsidRPr="00C264F8">
        <w:rPr>
          <w:rFonts w:asciiTheme="majorHAnsi" w:hAnsiTheme="majorHAnsi" w:cs="Arial"/>
          <w:color w:val="000000"/>
          <w:sz w:val="22"/>
          <w:szCs w:val="22"/>
          <w:lang w:eastAsia="ar-SA"/>
        </w:rPr>
        <w:t>facilities</w:t>
      </w:r>
      <w:r w:rsidR="00514B94" w:rsidRPr="00C264F8">
        <w:rPr>
          <w:rFonts w:asciiTheme="majorHAnsi" w:hAnsiTheme="majorHAnsi" w:cs="Arial"/>
          <w:color w:val="000000"/>
          <w:sz w:val="22"/>
          <w:szCs w:val="22"/>
          <w:lang w:eastAsia="ar-SA"/>
        </w:rPr>
        <w:t xml:space="preserve"> needed for the conference</w:t>
      </w:r>
      <w:r w:rsidRPr="00C264F8">
        <w:rPr>
          <w:rFonts w:asciiTheme="majorHAnsi" w:hAnsiTheme="majorHAnsi" w:cs="Arial"/>
          <w:color w:val="000000"/>
          <w:sz w:val="22"/>
          <w:szCs w:val="22"/>
          <w:lang w:eastAsia="ar-SA"/>
        </w:rPr>
        <w:t xml:space="preserve"> </w:t>
      </w:r>
    </w:p>
    <w:p w:rsidR="00A0655C" w:rsidRPr="00A0655C" w:rsidRDefault="00FB2FA6" w:rsidP="00C264F8">
      <w:pPr>
        <w:numPr>
          <w:ilvl w:val="0"/>
          <w:numId w:val="5"/>
        </w:numPr>
        <w:tabs>
          <w:tab w:val="left" w:pos="720"/>
        </w:tabs>
        <w:autoSpaceDE w:val="0"/>
        <w:spacing w:after="60" w:line="276" w:lineRule="auto"/>
        <w:rPr>
          <w:rFonts w:asciiTheme="majorHAnsi" w:hAnsiTheme="majorHAnsi" w:cs="Arial"/>
          <w:color w:val="17365D" w:themeColor="text2" w:themeShade="BF"/>
          <w:sz w:val="22"/>
          <w:szCs w:val="22"/>
          <w:lang w:eastAsia="ar-SA"/>
        </w:rPr>
      </w:pPr>
      <w:r w:rsidRPr="002E2763">
        <w:rPr>
          <w:rFonts w:asciiTheme="majorHAnsi" w:hAnsiTheme="majorHAnsi" w:cs="Arial"/>
          <w:b/>
          <w:color w:val="17365D" w:themeColor="text2" w:themeShade="BF"/>
          <w:sz w:val="22"/>
          <w:szCs w:val="22"/>
          <w:lang w:eastAsia="ar-SA"/>
        </w:rPr>
        <w:t>Food</w:t>
      </w:r>
      <w:r w:rsidRPr="002E2763">
        <w:rPr>
          <w:rFonts w:asciiTheme="majorHAnsi" w:hAnsiTheme="majorHAnsi" w:cs="Arial"/>
          <w:color w:val="17365D" w:themeColor="text2" w:themeShade="BF"/>
          <w:sz w:val="22"/>
          <w:szCs w:val="22"/>
          <w:lang w:eastAsia="ar-SA"/>
        </w:rPr>
        <w:t xml:space="preserve"> </w:t>
      </w:r>
      <w:r w:rsidRPr="00C264F8">
        <w:rPr>
          <w:rFonts w:asciiTheme="majorHAnsi" w:hAnsiTheme="majorHAnsi" w:cs="Arial"/>
          <w:sz w:val="22"/>
          <w:szCs w:val="22"/>
          <w:lang w:eastAsia="ar-SA"/>
        </w:rPr>
        <w:t>– Arrange for conference meals with campus dining services. The ideal arrangement is one in which participants eat in dining halls and the conference only gets charged for the meals eaten by participants. This also cuts down on waste.</w:t>
      </w:r>
    </w:p>
    <w:p w:rsidR="00FB2FA6" w:rsidRPr="002E2763" w:rsidRDefault="00FB2FA6" w:rsidP="00A0655C">
      <w:pPr>
        <w:autoSpaceDE w:val="0"/>
        <w:spacing w:after="60" w:line="276" w:lineRule="auto"/>
        <w:ind w:left="720"/>
        <w:rPr>
          <w:rFonts w:asciiTheme="majorHAnsi" w:hAnsiTheme="majorHAnsi" w:cs="Arial"/>
          <w:color w:val="17365D" w:themeColor="text2" w:themeShade="BF"/>
          <w:sz w:val="22"/>
          <w:szCs w:val="22"/>
          <w:lang w:eastAsia="ar-SA"/>
        </w:rPr>
      </w:pPr>
    </w:p>
    <w:p w:rsidR="00A77F75" w:rsidRPr="002E2763" w:rsidRDefault="00A77F75" w:rsidP="00C264F8">
      <w:pPr>
        <w:numPr>
          <w:ilvl w:val="0"/>
          <w:numId w:val="5"/>
        </w:numPr>
        <w:tabs>
          <w:tab w:val="left" w:pos="720"/>
        </w:tabs>
        <w:autoSpaceDE w:val="0"/>
        <w:spacing w:after="60" w:line="276" w:lineRule="auto"/>
        <w:rPr>
          <w:rFonts w:asciiTheme="majorHAnsi" w:hAnsiTheme="majorHAnsi" w:cs="Arial"/>
          <w:color w:val="17365D" w:themeColor="text2" w:themeShade="BF"/>
          <w:sz w:val="22"/>
          <w:szCs w:val="22"/>
          <w:lang w:eastAsia="ar-SA"/>
        </w:rPr>
      </w:pPr>
      <w:r w:rsidRPr="002E2763">
        <w:rPr>
          <w:rFonts w:asciiTheme="majorHAnsi" w:hAnsiTheme="majorHAnsi" w:cs="Arial"/>
          <w:b/>
          <w:color w:val="17365D" w:themeColor="text2" w:themeShade="BF"/>
          <w:sz w:val="22"/>
          <w:szCs w:val="22"/>
          <w:lang w:eastAsia="ar-SA"/>
        </w:rPr>
        <w:t xml:space="preserve">Local Transportation </w:t>
      </w:r>
      <w:r w:rsidRPr="00C264F8">
        <w:rPr>
          <w:rFonts w:asciiTheme="majorHAnsi" w:hAnsiTheme="majorHAnsi" w:cs="Arial"/>
          <w:b/>
          <w:color w:val="000000"/>
          <w:sz w:val="22"/>
          <w:szCs w:val="22"/>
          <w:lang w:eastAsia="ar-SA"/>
        </w:rPr>
        <w:t xml:space="preserve">– </w:t>
      </w:r>
      <w:r w:rsidRPr="00C264F8">
        <w:rPr>
          <w:rFonts w:asciiTheme="majorHAnsi" w:hAnsiTheme="majorHAnsi" w:cs="Arial"/>
          <w:color w:val="000000"/>
          <w:sz w:val="22"/>
          <w:szCs w:val="22"/>
          <w:lang w:eastAsia="ar-SA"/>
        </w:rPr>
        <w:t>If local transportation is needed (for instance, if the All-Conference Celebration Friday evening is held in an off-campus location), then the Host Campus would help to arrange free or low-cost local transportation to get participants to the off-campus location.)</w:t>
      </w:r>
    </w:p>
    <w:p w:rsidR="00D91308" w:rsidRPr="00C264F8" w:rsidRDefault="00D91308" w:rsidP="00C264F8">
      <w:pPr>
        <w:numPr>
          <w:ilvl w:val="0"/>
          <w:numId w:val="5"/>
        </w:numPr>
        <w:tabs>
          <w:tab w:val="left" w:pos="720"/>
        </w:tabs>
        <w:autoSpaceDE w:val="0"/>
        <w:spacing w:before="240" w:after="60" w:line="276" w:lineRule="auto"/>
        <w:rPr>
          <w:rFonts w:asciiTheme="majorHAnsi" w:hAnsiTheme="majorHAnsi" w:cs="Arial"/>
          <w:sz w:val="22"/>
          <w:szCs w:val="22"/>
          <w:lang w:eastAsia="ar-SA"/>
        </w:rPr>
      </w:pPr>
      <w:r w:rsidRPr="002E2763">
        <w:rPr>
          <w:rFonts w:asciiTheme="majorHAnsi" w:hAnsiTheme="majorHAnsi" w:cs="Arial"/>
          <w:b/>
          <w:color w:val="17365D" w:themeColor="text2" w:themeShade="BF"/>
          <w:sz w:val="22"/>
          <w:szCs w:val="22"/>
          <w:lang w:eastAsia="ar-SA"/>
        </w:rPr>
        <w:t>Housing</w:t>
      </w:r>
      <w:r w:rsidRPr="002E2763">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 Making arrangements and reservations for housing.</w:t>
      </w:r>
    </w:p>
    <w:p w:rsidR="00D91308" w:rsidRPr="00C264F8" w:rsidRDefault="00D91308" w:rsidP="00C264F8">
      <w:pPr>
        <w:numPr>
          <w:ilvl w:val="1"/>
          <w:numId w:val="5"/>
        </w:numPr>
        <w:tabs>
          <w:tab w:val="left" w:pos="720"/>
        </w:tabs>
        <w:autoSpaceDE w:val="0"/>
        <w:spacing w:after="60" w:line="276" w:lineRule="auto"/>
        <w:rPr>
          <w:rFonts w:asciiTheme="majorHAnsi" w:hAnsiTheme="majorHAnsi" w:cs="Arial"/>
          <w:sz w:val="22"/>
          <w:szCs w:val="22"/>
          <w:lang w:eastAsia="ar-SA"/>
        </w:rPr>
      </w:pPr>
      <w:r w:rsidRPr="00C264F8">
        <w:rPr>
          <w:rFonts w:asciiTheme="majorHAnsi" w:hAnsiTheme="majorHAnsi" w:cs="Arial"/>
          <w:color w:val="000000"/>
          <w:sz w:val="22"/>
          <w:szCs w:val="22"/>
          <w:lang w:eastAsia="ar-SA"/>
        </w:rPr>
        <w:t xml:space="preserve">Arranging </w:t>
      </w:r>
      <w:r w:rsidR="00514B94" w:rsidRPr="00C264F8">
        <w:rPr>
          <w:rFonts w:asciiTheme="majorHAnsi" w:hAnsiTheme="majorHAnsi" w:cs="Arial"/>
          <w:color w:val="000000"/>
          <w:sz w:val="22"/>
          <w:szCs w:val="22"/>
          <w:lang w:eastAsia="ar-SA"/>
        </w:rPr>
        <w:t xml:space="preserve">“low-cost” housing options for </w:t>
      </w:r>
      <w:r w:rsidRPr="00C264F8">
        <w:rPr>
          <w:rFonts w:asciiTheme="majorHAnsi" w:hAnsiTheme="majorHAnsi" w:cs="Arial"/>
          <w:color w:val="000000"/>
          <w:sz w:val="22"/>
          <w:szCs w:val="22"/>
          <w:lang w:eastAsia="ar-SA"/>
        </w:rPr>
        <w:t xml:space="preserve">some portion of </w:t>
      </w:r>
      <w:r w:rsidR="00514B94" w:rsidRPr="00C264F8">
        <w:rPr>
          <w:rFonts w:asciiTheme="majorHAnsi" w:hAnsiTheme="majorHAnsi" w:cs="Arial"/>
          <w:color w:val="000000"/>
          <w:sz w:val="22"/>
          <w:szCs w:val="22"/>
          <w:lang w:eastAsia="ar-SA"/>
        </w:rPr>
        <w:t>attendees</w:t>
      </w:r>
      <w:r w:rsidRPr="00C264F8">
        <w:rPr>
          <w:rFonts w:asciiTheme="majorHAnsi" w:hAnsiTheme="majorHAnsi" w:cs="Arial"/>
          <w:color w:val="000000"/>
          <w:sz w:val="22"/>
          <w:szCs w:val="22"/>
          <w:lang w:eastAsia="ar-SA"/>
        </w:rPr>
        <w:t xml:space="preserve"> (20-30%)</w:t>
      </w:r>
    </w:p>
    <w:p w:rsidR="00D91308" w:rsidRPr="00C264F8" w:rsidRDefault="00D91308" w:rsidP="00C264F8">
      <w:pPr>
        <w:autoSpaceDE w:val="0"/>
        <w:spacing w:after="60" w:line="276" w:lineRule="auto"/>
        <w:ind w:left="1440"/>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In the past, this has included some combination of the following options:</w:t>
      </w:r>
    </w:p>
    <w:p w:rsidR="00D74C95" w:rsidRPr="00C264F8" w:rsidRDefault="00D74C95" w:rsidP="00C264F8">
      <w:pPr>
        <w:pStyle w:val="ListParagraph"/>
        <w:numPr>
          <w:ilvl w:val="2"/>
          <w:numId w:val="5"/>
        </w:numPr>
        <w:tabs>
          <w:tab w:val="clear" w:pos="2160"/>
        </w:tabs>
        <w:autoSpaceDE w:val="0"/>
        <w:spacing w:after="60" w:line="276" w:lineRule="auto"/>
        <w:ind w:left="1800"/>
        <w:rPr>
          <w:rFonts w:asciiTheme="majorHAnsi" w:hAnsiTheme="majorHAnsi" w:cs="Arial"/>
          <w:sz w:val="22"/>
          <w:szCs w:val="22"/>
          <w:lang w:eastAsia="ar-SA"/>
        </w:rPr>
      </w:pPr>
      <w:r w:rsidRPr="00C264F8">
        <w:rPr>
          <w:rFonts w:asciiTheme="majorHAnsi" w:hAnsiTheme="majorHAnsi" w:cs="Arial"/>
          <w:sz w:val="22"/>
          <w:szCs w:val="22"/>
          <w:lang w:eastAsia="ar-SA"/>
        </w:rPr>
        <w:t xml:space="preserve">Making available lounges in residence halls </w:t>
      </w:r>
    </w:p>
    <w:p w:rsidR="00D74C95" w:rsidRPr="00C264F8" w:rsidRDefault="00D91308" w:rsidP="00C264F8">
      <w:pPr>
        <w:pStyle w:val="ListParagraph"/>
        <w:numPr>
          <w:ilvl w:val="2"/>
          <w:numId w:val="5"/>
        </w:numPr>
        <w:tabs>
          <w:tab w:val="clear" w:pos="2160"/>
        </w:tabs>
        <w:autoSpaceDE w:val="0"/>
        <w:spacing w:after="60" w:line="276" w:lineRule="auto"/>
        <w:ind w:left="1800"/>
        <w:rPr>
          <w:rFonts w:asciiTheme="majorHAnsi" w:hAnsiTheme="majorHAnsi" w:cs="Arial"/>
          <w:sz w:val="22"/>
          <w:szCs w:val="22"/>
          <w:lang w:eastAsia="ar-SA"/>
        </w:rPr>
      </w:pPr>
      <w:r w:rsidRPr="00C264F8">
        <w:rPr>
          <w:rFonts w:asciiTheme="majorHAnsi" w:hAnsiTheme="majorHAnsi" w:cs="Arial"/>
          <w:color w:val="000000"/>
          <w:sz w:val="22"/>
          <w:szCs w:val="22"/>
          <w:lang w:eastAsia="ar-SA"/>
        </w:rPr>
        <w:t>Making available</w:t>
      </w:r>
      <w:r w:rsidR="00514B94" w:rsidRPr="00C264F8">
        <w:rPr>
          <w:rFonts w:asciiTheme="majorHAnsi" w:hAnsiTheme="majorHAnsi" w:cs="Arial"/>
          <w:color w:val="000000"/>
          <w:sz w:val="22"/>
          <w:szCs w:val="22"/>
          <w:lang w:eastAsia="ar-SA"/>
        </w:rPr>
        <w:t xml:space="preserve"> a </w:t>
      </w:r>
      <w:r w:rsidR="00514B94" w:rsidRPr="00C264F8">
        <w:rPr>
          <w:rFonts w:asciiTheme="majorHAnsi" w:hAnsiTheme="majorHAnsi" w:cs="Arial"/>
          <w:sz w:val="22"/>
          <w:szCs w:val="22"/>
          <w:lang w:eastAsia="ar-SA"/>
        </w:rPr>
        <w:t xml:space="preserve">gym floor </w:t>
      </w:r>
      <w:r w:rsidRPr="00C264F8">
        <w:rPr>
          <w:rFonts w:asciiTheme="majorHAnsi" w:hAnsiTheme="majorHAnsi" w:cs="Arial"/>
          <w:sz w:val="22"/>
          <w:szCs w:val="22"/>
          <w:lang w:eastAsia="ar-SA"/>
        </w:rPr>
        <w:t>(ideally with gymnastics/wrestling mat</w:t>
      </w:r>
      <w:r w:rsidR="00B51B24" w:rsidRPr="00C264F8">
        <w:rPr>
          <w:rFonts w:asciiTheme="majorHAnsi" w:hAnsiTheme="majorHAnsi" w:cs="Arial"/>
          <w:sz w:val="22"/>
          <w:szCs w:val="22"/>
          <w:lang w:eastAsia="ar-SA"/>
        </w:rPr>
        <w:t>s</w:t>
      </w:r>
      <w:r w:rsidRPr="00C264F8">
        <w:rPr>
          <w:rFonts w:asciiTheme="majorHAnsi" w:hAnsiTheme="majorHAnsi" w:cs="Arial"/>
          <w:sz w:val="22"/>
          <w:szCs w:val="22"/>
          <w:lang w:eastAsia="ar-SA"/>
        </w:rPr>
        <w:t xml:space="preserve">) and access to the </w:t>
      </w:r>
      <w:r w:rsidR="00D74C95" w:rsidRPr="00C264F8">
        <w:rPr>
          <w:rFonts w:asciiTheme="majorHAnsi" w:hAnsiTheme="majorHAnsi" w:cs="Arial"/>
          <w:sz w:val="22"/>
          <w:szCs w:val="22"/>
          <w:lang w:eastAsia="ar-SA"/>
        </w:rPr>
        <w:t>locker room/showers</w:t>
      </w:r>
    </w:p>
    <w:p w:rsidR="00514B94" w:rsidRPr="00C264F8" w:rsidRDefault="00D74C95" w:rsidP="00C264F8">
      <w:pPr>
        <w:pStyle w:val="ListParagraph"/>
        <w:numPr>
          <w:ilvl w:val="2"/>
          <w:numId w:val="5"/>
        </w:numPr>
        <w:tabs>
          <w:tab w:val="clear" w:pos="2160"/>
        </w:tabs>
        <w:autoSpaceDE w:val="0"/>
        <w:spacing w:after="60" w:line="276" w:lineRule="auto"/>
        <w:ind w:left="1800"/>
        <w:rPr>
          <w:rFonts w:asciiTheme="majorHAnsi" w:hAnsiTheme="majorHAnsi" w:cs="Arial"/>
          <w:sz w:val="22"/>
          <w:szCs w:val="22"/>
          <w:lang w:eastAsia="ar-SA"/>
        </w:rPr>
      </w:pPr>
      <w:r w:rsidRPr="00C264F8">
        <w:rPr>
          <w:rFonts w:asciiTheme="majorHAnsi" w:hAnsiTheme="majorHAnsi" w:cs="Arial"/>
          <w:sz w:val="22"/>
          <w:szCs w:val="22"/>
          <w:lang w:eastAsia="ar-SA"/>
        </w:rPr>
        <w:t>Organizing a campaign to get host campus students to voluntarily host 1-3 students on the couches/floors of their dorm rooms/apartments</w:t>
      </w:r>
    </w:p>
    <w:p w:rsidR="00D74C95" w:rsidRPr="00C264F8" w:rsidRDefault="00D74C95" w:rsidP="00C264F8">
      <w:pPr>
        <w:pStyle w:val="ListParagraph"/>
        <w:numPr>
          <w:ilvl w:val="2"/>
          <w:numId w:val="5"/>
        </w:numPr>
        <w:tabs>
          <w:tab w:val="clear" w:pos="2160"/>
        </w:tabs>
        <w:autoSpaceDE w:val="0"/>
        <w:spacing w:after="60" w:line="276" w:lineRule="auto"/>
        <w:ind w:left="1800"/>
        <w:rPr>
          <w:rFonts w:asciiTheme="majorHAnsi" w:hAnsiTheme="majorHAnsi" w:cs="Arial"/>
          <w:sz w:val="22"/>
          <w:szCs w:val="22"/>
          <w:lang w:eastAsia="ar-SA"/>
        </w:rPr>
      </w:pPr>
      <w:r w:rsidRPr="00C264F8">
        <w:rPr>
          <w:rFonts w:asciiTheme="majorHAnsi" w:hAnsiTheme="majorHAnsi" w:cs="Arial"/>
          <w:sz w:val="22"/>
          <w:szCs w:val="22"/>
          <w:lang w:eastAsia="ar-SA"/>
        </w:rPr>
        <w:t>Making arrangements with other organizations that might be able to provide free housing and access to showers (churches, sororities, etc)</w:t>
      </w:r>
    </w:p>
    <w:p w:rsidR="00D91308" w:rsidRPr="00C264F8" w:rsidRDefault="00D91308" w:rsidP="00853FEE">
      <w:pPr>
        <w:numPr>
          <w:ilvl w:val="1"/>
          <w:numId w:val="5"/>
        </w:numPr>
        <w:tabs>
          <w:tab w:val="left" w:pos="720"/>
        </w:tabs>
        <w:autoSpaceDE w:val="0"/>
        <w:spacing w:after="120" w:line="276" w:lineRule="auto"/>
        <w:rPr>
          <w:rFonts w:asciiTheme="majorHAnsi" w:hAnsiTheme="majorHAnsi" w:cs="Arial"/>
          <w:sz w:val="22"/>
          <w:szCs w:val="22"/>
          <w:lang w:eastAsia="ar-SA"/>
        </w:rPr>
      </w:pPr>
      <w:r w:rsidRPr="00C264F8">
        <w:rPr>
          <w:rFonts w:asciiTheme="majorHAnsi" w:hAnsiTheme="majorHAnsi" w:cs="Arial"/>
          <w:sz w:val="22"/>
          <w:szCs w:val="22"/>
          <w:lang w:eastAsia="ar-SA"/>
        </w:rPr>
        <w:t>Identifying and reserving (in collaboration with the Planning Committee) blocks of rooms in nearby hotels/motels at reasonable rates (avoiding any fixed financial commitments on the part of either the host campus or the conference)</w:t>
      </w:r>
    </w:p>
    <w:p w:rsidR="00514B94" w:rsidRPr="00C264F8" w:rsidRDefault="003B5391" w:rsidP="00C264F8">
      <w:pPr>
        <w:numPr>
          <w:ilvl w:val="0"/>
          <w:numId w:val="5"/>
        </w:numPr>
        <w:tabs>
          <w:tab w:val="left" w:pos="720"/>
        </w:tabs>
        <w:autoSpaceDE w:val="0"/>
        <w:spacing w:after="60" w:line="276" w:lineRule="auto"/>
        <w:rPr>
          <w:rFonts w:asciiTheme="majorHAnsi" w:hAnsiTheme="majorHAnsi" w:cs="Arial"/>
          <w:color w:val="000000"/>
          <w:sz w:val="22"/>
          <w:szCs w:val="22"/>
          <w:lang w:eastAsia="ar-SA"/>
        </w:rPr>
      </w:pPr>
      <w:r w:rsidRPr="002E2763">
        <w:rPr>
          <w:rFonts w:asciiTheme="majorHAnsi" w:hAnsiTheme="majorHAnsi" w:cs="Arial"/>
          <w:b/>
          <w:color w:val="17365D" w:themeColor="text2" w:themeShade="BF"/>
          <w:sz w:val="22"/>
          <w:szCs w:val="22"/>
          <w:lang w:eastAsia="ar-SA"/>
        </w:rPr>
        <w:t>Recruiting/</w:t>
      </w:r>
      <w:r w:rsidR="00D74C95" w:rsidRPr="002E2763">
        <w:rPr>
          <w:rFonts w:asciiTheme="majorHAnsi" w:hAnsiTheme="majorHAnsi" w:cs="Arial"/>
          <w:b/>
          <w:color w:val="17365D" w:themeColor="text2" w:themeShade="BF"/>
          <w:sz w:val="22"/>
          <w:szCs w:val="22"/>
          <w:lang w:eastAsia="ar-SA"/>
        </w:rPr>
        <w:t xml:space="preserve">Advising </w:t>
      </w:r>
      <w:r w:rsidRPr="002E2763">
        <w:rPr>
          <w:rFonts w:asciiTheme="majorHAnsi" w:hAnsiTheme="majorHAnsi" w:cs="Arial"/>
          <w:b/>
          <w:color w:val="17365D" w:themeColor="text2" w:themeShade="BF"/>
          <w:sz w:val="22"/>
          <w:szCs w:val="22"/>
          <w:lang w:eastAsia="ar-SA"/>
        </w:rPr>
        <w:t xml:space="preserve">Host Campus </w:t>
      </w:r>
      <w:r w:rsidR="00D74C95" w:rsidRPr="002E2763">
        <w:rPr>
          <w:rFonts w:asciiTheme="majorHAnsi" w:hAnsiTheme="majorHAnsi" w:cs="Arial"/>
          <w:b/>
          <w:color w:val="17365D" w:themeColor="text2" w:themeShade="BF"/>
          <w:sz w:val="22"/>
          <w:szCs w:val="22"/>
          <w:lang w:eastAsia="ar-SA"/>
        </w:rPr>
        <w:t>Students</w:t>
      </w:r>
      <w:r w:rsidR="00D74C95" w:rsidRPr="002E2763">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w:t>
      </w:r>
      <w:r w:rsidR="00D74C95" w:rsidRPr="00C264F8">
        <w:rPr>
          <w:rFonts w:asciiTheme="majorHAnsi" w:hAnsiTheme="majorHAnsi" w:cs="Arial"/>
          <w:color w:val="000000"/>
          <w:sz w:val="22"/>
          <w:szCs w:val="22"/>
          <w:lang w:eastAsia="ar-SA"/>
        </w:rPr>
        <w:t xml:space="preserve"> </w:t>
      </w:r>
      <w:r w:rsidRPr="00C264F8">
        <w:rPr>
          <w:rFonts w:asciiTheme="majorHAnsi" w:hAnsiTheme="majorHAnsi" w:cs="Arial"/>
          <w:color w:val="000000"/>
          <w:sz w:val="22"/>
          <w:szCs w:val="22"/>
          <w:lang w:eastAsia="ar-SA"/>
        </w:rPr>
        <w:t>Help to recruit and advise</w:t>
      </w:r>
      <w:r w:rsidR="00514B94" w:rsidRPr="00C264F8">
        <w:rPr>
          <w:rFonts w:asciiTheme="majorHAnsi" w:hAnsiTheme="majorHAnsi" w:cs="Arial"/>
          <w:color w:val="000000"/>
          <w:sz w:val="22"/>
          <w:szCs w:val="22"/>
          <w:lang w:eastAsia="ar-SA"/>
        </w:rPr>
        <w:t xml:space="preserve"> </w:t>
      </w:r>
      <w:r w:rsidR="00D74C95" w:rsidRPr="00C264F8">
        <w:rPr>
          <w:rFonts w:asciiTheme="majorHAnsi" w:hAnsiTheme="majorHAnsi" w:cs="Arial"/>
          <w:color w:val="000000"/>
          <w:sz w:val="22"/>
          <w:szCs w:val="22"/>
          <w:lang w:eastAsia="ar-SA"/>
        </w:rPr>
        <w:t xml:space="preserve">host campus </w:t>
      </w:r>
      <w:r w:rsidR="00514B94" w:rsidRPr="00C264F8">
        <w:rPr>
          <w:rFonts w:asciiTheme="majorHAnsi" w:hAnsiTheme="majorHAnsi" w:cs="Arial"/>
          <w:color w:val="000000"/>
          <w:sz w:val="22"/>
          <w:szCs w:val="22"/>
          <w:lang w:eastAsia="ar-SA"/>
        </w:rPr>
        <w:t>student</w:t>
      </w:r>
      <w:r w:rsidR="00D74C95" w:rsidRPr="00C264F8">
        <w:rPr>
          <w:rFonts w:asciiTheme="majorHAnsi" w:hAnsiTheme="majorHAnsi" w:cs="Arial"/>
          <w:color w:val="000000"/>
          <w:sz w:val="22"/>
          <w:szCs w:val="22"/>
          <w:lang w:eastAsia="ar-SA"/>
        </w:rPr>
        <w:t>s</w:t>
      </w:r>
      <w:r w:rsidR="00514B94" w:rsidRPr="00C264F8">
        <w:rPr>
          <w:rFonts w:asciiTheme="majorHAnsi" w:hAnsiTheme="majorHAnsi" w:cs="Arial"/>
          <w:color w:val="000000"/>
          <w:sz w:val="22"/>
          <w:szCs w:val="22"/>
          <w:lang w:eastAsia="ar-SA"/>
        </w:rPr>
        <w:t xml:space="preserve"> </w:t>
      </w:r>
      <w:r w:rsidRPr="00C264F8">
        <w:rPr>
          <w:rFonts w:asciiTheme="majorHAnsi" w:hAnsiTheme="majorHAnsi" w:cs="Arial"/>
          <w:color w:val="000000"/>
          <w:sz w:val="22"/>
          <w:szCs w:val="22"/>
          <w:lang w:eastAsia="ar-SA"/>
        </w:rPr>
        <w:t>serving</w:t>
      </w:r>
      <w:r w:rsidR="00D74C95" w:rsidRPr="00C264F8">
        <w:rPr>
          <w:rFonts w:asciiTheme="majorHAnsi" w:hAnsiTheme="majorHAnsi" w:cs="Arial"/>
          <w:color w:val="000000"/>
          <w:sz w:val="22"/>
          <w:szCs w:val="22"/>
          <w:lang w:eastAsia="ar-SA"/>
        </w:rPr>
        <w:t xml:space="preserve"> on</w:t>
      </w:r>
      <w:r w:rsidR="00514B94" w:rsidRPr="00C264F8">
        <w:rPr>
          <w:rFonts w:asciiTheme="majorHAnsi" w:hAnsiTheme="majorHAnsi" w:cs="Arial"/>
          <w:color w:val="000000"/>
          <w:sz w:val="22"/>
          <w:szCs w:val="22"/>
          <w:lang w:eastAsia="ar-SA"/>
        </w:rPr>
        <w:t xml:space="preserve"> the Planning Committee</w:t>
      </w:r>
    </w:p>
    <w:p w:rsidR="00514B94" w:rsidRPr="00C264F8" w:rsidRDefault="00514B94" w:rsidP="00C264F8">
      <w:pPr>
        <w:numPr>
          <w:ilvl w:val="0"/>
          <w:numId w:val="5"/>
        </w:numPr>
        <w:tabs>
          <w:tab w:val="left" w:pos="720"/>
        </w:tabs>
        <w:autoSpaceDE w:val="0"/>
        <w:spacing w:after="60" w:line="276" w:lineRule="auto"/>
        <w:rPr>
          <w:rFonts w:asciiTheme="majorHAnsi" w:hAnsiTheme="majorHAnsi" w:cs="Arial"/>
          <w:color w:val="000000"/>
          <w:sz w:val="22"/>
          <w:szCs w:val="22"/>
          <w:lang w:eastAsia="ar-SA"/>
        </w:rPr>
      </w:pPr>
      <w:r w:rsidRPr="002E2763">
        <w:rPr>
          <w:rFonts w:asciiTheme="majorHAnsi" w:hAnsiTheme="majorHAnsi" w:cs="Arial"/>
          <w:b/>
          <w:color w:val="17365D" w:themeColor="text2" w:themeShade="BF"/>
          <w:sz w:val="22"/>
          <w:szCs w:val="22"/>
          <w:lang w:eastAsia="ar-SA"/>
        </w:rPr>
        <w:t>Coordination of visits</w:t>
      </w:r>
      <w:r w:rsidRPr="002E2763">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from Planning Committee members (if necessary) leading up to the conference</w:t>
      </w:r>
    </w:p>
    <w:p w:rsidR="00853FEE" w:rsidRPr="00853FEE" w:rsidRDefault="00853FEE" w:rsidP="00C264F8">
      <w:pPr>
        <w:numPr>
          <w:ilvl w:val="0"/>
          <w:numId w:val="5"/>
        </w:numPr>
        <w:tabs>
          <w:tab w:val="left" w:pos="720"/>
        </w:tabs>
        <w:autoSpaceDE w:val="0"/>
        <w:spacing w:after="60" w:line="276" w:lineRule="auto"/>
        <w:rPr>
          <w:rFonts w:asciiTheme="majorHAnsi" w:hAnsiTheme="majorHAnsi" w:cs="Arial"/>
          <w:color w:val="000000"/>
          <w:sz w:val="22"/>
          <w:szCs w:val="22"/>
          <w:lang w:eastAsia="ar-SA"/>
        </w:rPr>
      </w:pPr>
      <w:r w:rsidRPr="00853FEE">
        <w:rPr>
          <w:rFonts w:asciiTheme="majorHAnsi" w:hAnsiTheme="majorHAnsi" w:cs="Arial"/>
          <w:b/>
          <w:color w:val="17365D" w:themeColor="text2" w:themeShade="BF"/>
          <w:sz w:val="22"/>
          <w:szCs w:val="22"/>
          <w:lang w:eastAsia="ar-SA"/>
        </w:rPr>
        <w:t>Host the Planning Committee Retreat in the Fall</w:t>
      </w:r>
      <w:r>
        <w:rPr>
          <w:rFonts w:asciiTheme="majorHAnsi" w:hAnsiTheme="majorHAnsi" w:cs="Arial"/>
          <w:color w:val="000000"/>
          <w:sz w:val="22"/>
          <w:szCs w:val="22"/>
          <w:lang w:eastAsia="ar-SA"/>
        </w:rPr>
        <w:t>. Each Fall we convene the National Planning Committee for a weekend retreat. It is our only face-to-face opportunity prior to the conference. The Host Campus would ideally provide accomodations, food, and meeting space for approximately 20 people over a weekend.</w:t>
      </w:r>
    </w:p>
    <w:p w:rsidR="003B5391" w:rsidRPr="00C264F8" w:rsidRDefault="003B5391" w:rsidP="00C264F8">
      <w:pPr>
        <w:numPr>
          <w:ilvl w:val="0"/>
          <w:numId w:val="5"/>
        </w:numPr>
        <w:tabs>
          <w:tab w:val="left" w:pos="720"/>
        </w:tabs>
        <w:autoSpaceDE w:val="0"/>
        <w:spacing w:after="60" w:line="276" w:lineRule="auto"/>
        <w:rPr>
          <w:rFonts w:asciiTheme="majorHAnsi" w:hAnsiTheme="majorHAnsi" w:cs="Arial"/>
          <w:color w:val="000000"/>
          <w:sz w:val="22"/>
          <w:szCs w:val="22"/>
          <w:lang w:eastAsia="ar-SA"/>
        </w:rPr>
      </w:pPr>
      <w:r w:rsidRPr="002E2763">
        <w:rPr>
          <w:rFonts w:asciiTheme="majorHAnsi" w:hAnsiTheme="majorHAnsi" w:cs="Arial"/>
          <w:b/>
          <w:color w:val="17365D" w:themeColor="text2" w:themeShade="BF"/>
          <w:sz w:val="22"/>
          <w:szCs w:val="22"/>
          <w:lang w:eastAsia="ar-SA"/>
        </w:rPr>
        <w:t xml:space="preserve">Service Day </w:t>
      </w:r>
      <w:r w:rsidRPr="00C264F8">
        <w:rPr>
          <w:rFonts w:asciiTheme="majorHAnsi" w:hAnsiTheme="majorHAnsi" w:cs="Arial"/>
          <w:color w:val="000000"/>
          <w:sz w:val="22"/>
          <w:szCs w:val="22"/>
          <w:lang w:eastAsia="ar-SA"/>
        </w:rPr>
        <w:t>(optional) – In some years, the conference has included an optional service project the day before the conference begins. This usually involves an additional fee charged to conference participants to cover costs and ensure commitment. If there were to be a Service Day, it makes the most sense that it be organized by the host campus’s community service program/office. We would probably only add this component to the conference if the Host Campus were really passionate and committed to the idea.</w:t>
      </w:r>
    </w:p>
    <w:p w:rsidR="00A77F75" w:rsidRPr="00C264F8" w:rsidRDefault="00A77F75" w:rsidP="00C264F8">
      <w:pPr>
        <w:autoSpaceDE w:val="0"/>
        <w:spacing w:after="60" w:line="276" w:lineRule="auto"/>
        <w:ind w:left="360"/>
        <w:rPr>
          <w:rFonts w:asciiTheme="majorHAnsi" w:hAnsiTheme="majorHAnsi" w:cs="Arial"/>
          <w:color w:val="000000"/>
          <w:sz w:val="22"/>
          <w:szCs w:val="22"/>
          <w:lang w:eastAsia="ar-SA"/>
        </w:rPr>
      </w:pPr>
    </w:p>
    <w:p w:rsidR="00A77F75" w:rsidRPr="00C264F8" w:rsidRDefault="00A77F75" w:rsidP="00C264F8">
      <w:pPr>
        <w:autoSpaceDE w:val="0"/>
        <w:spacing w:after="60"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Please contact us if a more detailed explanation of these roles and responsibilities would be helpful.</w:t>
      </w:r>
    </w:p>
    <w:p w:rsidR="00E70E62" w:rsidRPr="00C264F8" w:rsidRDefault="00E70E62" w:rsidP="00C264F8">
      <w:pPr>
        <w:autoSpaceDE w:val="0"/>
        <w:spacing w:after="60" w:line="276" w:lineRule="auto"/>
        <w:rPr>
          <w:rFonts w:asciiTheme="majorHAnsi" w:hAnsiTheme="majorHAnsi" w:cs="Arial"/>
          <w:b/>
          <w:color w:val="000000"/>
          <w:sz w:val="28"/>
          <w:szCs w:val="28"/>
          <w:lang w:eastAsia="ar-SA"/>
        </w:rPr>
      </w:pPr>
    </w:p>
    <w:p w:rsidR="003B5391" w:rsidRPr="009726AB" w:rsidRDefault="003B5391" w:rsidP="00C264F8">
      <w:pPr>
        <w:autoSpaceDE w:val="0"/>
        <w:spacing w:after="60" w:line="276" w:lineRule="auto"/>
        <w:rPr>
          <w:rFonts w:asciiTheme="majorHAnsi" w:hAnsiTheme="majorHAnsi" w:cs="Arial"/>
          <w:b/>
          <w:color w:val="984806" w:themeColor="accent6" w:themeShade="80"/>
          <w:sz w:val="22"/>
          <w:szCs w:val="22"/>
          <w:lang w:eastAsia="ar-SA"/>
        </w:rPr>
      </w:pPr>
      <w:r w:rsidRPr="009726AB">
        <w:rPr>
          <w:rFonts w:asciiTheme="majorHAnsi" w:hAnsiTheme="majorHAnsi" w:cs="Arial"/>
          <w:b/>
          <w:color w:val="984806" w:themeColor="accent6" w:themeShade="80"/>
          <w:sz w:val="22"/>
          <w:szCs w:val="22"/>
          <w:lang w:eastAsia="ar-SA"/>
        </w:rPr>
        <w:t>Specific Facilities Needs</w:t>
      </w:r>
    </w:p>
    <w:p w:rsidR="00514B94" w:rsidRPr="009726AB" w:rsidRDefault="00514B94" w:rsidP="00C264F8">
      <w:pPr>
        <w:autoSpaceDE w:val="0"/>
        <w:spacing w:after="60" w:line="276" w:lineRule="auto"/>
        <w:rPr>
          <w:rFonts w:asciiTheme="majorHAnsi" w:hAnsiTheme="majorHAnsi" w:cs="Arial"/>
          <w:color w:val="000000"/>
          <w:sz w:val="22"/>
          <w:szCs w:val="22"/>
          <w:lang w:eastAsia="ar-SA"/>
        </w:rPr>
      </w:pPr>
      <w:r w:rsidRPr="009726AB">
        <w:rPr>
          <w:rFonts w:asciiTheme="majorHAnsi" w:hAnsiTheme="majorHAnsi" w:cs="Arial"/>
          <w:color w:val="000000"/>
          <w:sz w:val="22"/>
          <w:szCs w:val="22"/>
          <w:lang w:eastAsia="ar-SA"/>
        </w:rPr>
        <w:t>The Host Campus is responsible for reserving space for:</w:t>
      </w:r>
    </w:p>
    <w:p w:rsidR="00514B94" w:rsidRPr="00C264F8" w:rsidRDefault="00514B94" w:rsidP="009142FA">
      <w:pPr>
        <w:numPr>
          <w:ilvl w:val="0"/>
          <w:numId w:val="15"/>
        </w:numPr>
        <w:autoSpaceDE w:val="0"/>
        <w:spacing w:after="60"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An </w:t>
      </w:r>
      <w:r w:rsidRPr="000C5AE8">
        <w:rPr>
          <w:rFonts w:asciiTheme="majorHAnsi" w:hAnsiTheme="majorHAnsi" w:cs="Arial"/>
          <w:b/>
          <w:color w:val="17365D" w:themeColor="text2" w:themeShade="BF"/>
          <w:sz w:val="22"/>
          <w:szCs w:val="22"/>
          <w:lang w:eastAsia="ar-SA"/>
        </w:rPr>
        <w:t>office space</w:t>
      </w:r>
      <w:r w:rsidRPr="000C5AE8">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with wireless and/or Ethernet connections for a few Planning Committee members during the week leading up to the conference.</w:t>
      </w:r>
      <w:r w:rsidR="00853FEE">
        <w:rPr>
          <w:rFonts w:asciiTheme="majorHAnsi" w:hAnsiTheme="majorHAnsi" w:cs="Arial"/>
          <w:color w:val="000000"/>
          <w:sz w:val="22"/>
          <w:szCs w:val="22"/>
          <w:lang w:eastAsia="ar-SA"/>
        </w:rPr>
        <w:t xml:space="preserve"> This could be within the Community Service/Student Engagement office if there is sufficient room.</w:t>
      </w:r>
    </w:p>
    <w:p w:rsidR="00514B94" w:rsidRPr="00C264F8" w:rsidRDefault="00514B94" w:rsidP="009142FA">
      <w:pPr>
        <w:numPr>
          <w:ilvl w:val="0"/>
          <w:numId w:val="15"/>
        </w:numPr>
        <w:autoSpaceDE w:val="0"/>
        <w:spacing w:after="6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Space for preparation work the Wednesday and Thursday</w:t>
      </w:r>
      <w:r w:rsidRPr="000C5AE8">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before the conference begins (ideally this would be the same space used for Registration and the Opportunities Fair).</w:t>
      </w:r>
      <w:r w:rsidR="003B5391" w:rsidRPr="00C264F8">
        <w:rPr>
          <w:rFonts w:asciiTheme="majorHAnsi" w:hAnsiTheme="majorHAnsi" w:cs="Arial"/>
          <w:color w:val="000000"/>
          <w:sz w:val="22"/>
          <w:szCs w:val="22"/>
          <w:lang w:eastAsia="ar-SA"/>
        </w:rPr>
        <w:t xml:space="preserve"> Preparation involves assembling registration packets, name tags, etc.</w:t>
      </w:r>
    </w:p>
    <w:p w:rsidR="00514B94" w:rsidRPr="00C264F8" w:rsidRDefault="00514B94" w:rsidP="009142FA">
      <w:pPr>
        <w:numPr>
          <w:ilvl w:val="0"/>
          <w:numId w:val="15"/>
        </w:numPr>
        <w:autoSpaceDE w:val="0"/>
        <w:spacing w:after="6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Registration space</w:t>
      </w:r>
      <w:r w:rsidRPr="000C5AE8">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 xml:space="preserve">for </w:t>
      </w:r>
      <w:r w:rsidR="003B5391" w:rsidRPr="00C264F8">
        <w:rPr>
          <w:rFonts w:asciiTheme="majorHAnsi" w:hAnsiTheme="majorHAnsi" w:cs="Arial"/>
          <w:color w:val="000000"/>
          <w:sz w:val="22"/>
          <w:szCs w:val="22"/>
          <w:lang w:eastAsia="ar-SA"/>
        </w:rPr>
        <w:t xml:space="preserve">Thursday evening and </w:t>
      </w:r>
      <w:r w:rsidRPr="00C264F8">
        <w:rPr>
          <w:rFonts w:asciiTheme="majorHAnsi" w:hAnsiTheme="majorHAnsi" w:cs="Arial"/>
          <w:color w:val="000000"/>
          <w:sz w:val="22"/>
          <w:szCs w:val="22"/>
          <w:lang w:eastAsia="ar-SA"/>
        </w:rPr>
        <w:t>Friday morning (a room that can hold about 1</w:t>
      </w:r>
      <w:r w:rsidR="00853FEE">
        <w:rPr>
          <w:rFonts w:asciiTheme="majorHAnsi" w:hAnsiTheme="majorHAnsi" w:cs="Arial"/>
          <w:color w:val="000000"/>
          <w:sz w:val="22"/>
          <w:szCs w:val="22"/>
          <w:lang w:eastAsia="ar-SA"/>
        </w:rPr>
        <w:t>0</w:t>
      </w:r>
      <w:r w:rsidRPr="00C264F8">
        <w:rPr>
          <w:rFonts w:asciiTheme="majorHAnsi" w:hAnsiTheme="majorHAnsi" w:cs="Arial"/>
          <w:color w:val="000000"/>
          <w:sz w:val="22"/>
          <w:szCs w:val="22"/>
          <w:lang w:eastAsia="ar-SA"/>
        </w:rPr>
        <w:t xml:space="preserve"> tables with lots of space for people, along with an internet access key). On Friday afternoon, registration “breaks down” into a few tables that can be used for the rest of the weekend.</w:t>
      </w:r>
    </w:p>
    <w:p w:rsidR="003B5391" w:rsidRPr="00C264F8" w:rsidRDefault="00514B94" w:rsidP="009142FA">
      <w:pPr>
        <w:numPr>
          <w:ilvl w:val="0"/>
          <w:numId w:val="15"/>
        </w:numPr>
        <w:autoSpaceDE w:val="0"/>
        <w:spacing w:after="6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Opportunities Fair space</w:t>
      </w:r>
      <w:r w:rsidRPr="000C5AE8">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 xml:space="preserve">(ideally a room that can hold </w:t>
      </w:r>
      <w:r w:rsidR="00853FEE">
        <w:rPr>
          <w:rFonts w:asciiTheme="majorHAnsi" w:hAnsiTheme="majorHAnsi" w:cs="Arial"/>
          <w:color w:val="000000"/>
          <w:sz w:val="22"/>
          <w:szCs w:val="22"/>
          <w:lang w:eastAsia="ar-SA"/>
        </w:rPr>
        <w:t>50</w:t>
      </w:r>
      <w:r w:rsidRPr="00C264F8">
        <w:rPr>
          <w:rFonts w:asciiTheme="majorHAnsi" w:hAnsiTheme="majorHAnsi" w:cs="Arial"/>
          <w:color w:val="000000"/>
          <w:sz w:val="22"/>
          <w:szCs w:val="22"/>
          <w:lang w:eastAsia="ar-SA"/>
        </w:rPr>
        <w:t xml:space="preserve"> six foot long tables).</w:t>
      </w:r>
    </w:p>
    <w:p w:rsidR="00514B94" w:rsidRPr="00C264F8" w:rsidRDefault="000C5AE8" w:rsidP="009142FA">
      <w:pPr>
        <w:numPr>
          <w:ilvl w:val="0"/>
          <w:numId w:val="15"/>
        </w:numPr>
        <w:autoSpaceDE w:val="0"/>
        <w:spacing w:after="6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Thursday</w:t>
      </w:r>
      <w:r w:rsidR="00514B94" w:rsidRPr="000C5AE8">
        <w:rPr>
          <w:rFonts w:asciiTheme="majorHAnsi" w:hAnsiTheme="majorHAnsi" w:cs="Arial"/>
          <w:b/>
          <w:color w:val="17365D" w:themeColor="text2" w:themeShade="BF"/>
          <w:sz w:val="22"/>
          <w:szCs w:val="22"/>
          <w:lang w:eastAsia="ar-SA"/>
        </w:rPr>
        <w:t xml:space="preserve"> </w:t>
      </w:r>
      <w:r w:rsidRPr="000C5AE8">
        <w:rPr>
          <w:rFonts w:asciiTheme="majorHAnsi" w:hAnsiTheme="majorHAnsi" w:cs="Arial"/>
          <w:b/>
          <w:color w:val="17365D" w:themeColor="text2" w:themeShade="BF"/>
          <w:sz w:val="22"/>
          <w:szCs w:val="22"/>
          <w:lang w:eastAsia="ar-SA"/>
        </w:rPr>
        <w:t xml:space="preserve">afternoon </w:t>
      </w:r>
      <w:r w:rsidR="00514B94" w:rsidRPr="000C5AE8">
        <w:rPr>
          <w:rFonts w:asciiTheme="majorHAnsi" w:hAnsiTheme="majorHAnsi" w:cs="Arial"/>
          <w:b/>
          <w:color w:val="17365D" w:themeColor="text2" w:themeShade="BF"/>
          <w:sz w:val="22"/>
          <w:szCs w:val="22"/>
          <w:lang w:eastAsia="ar-SA"/>
        </w:rPr>
        <w:t>Forum rooms</w:t>
      </w:r>
      <w:r w:rsidR="00514B94" w:rsidRPr="000C5AE8">
        <w:rPr>
          <w:rFonts w:asciiTheme="majorHAnsi" w:hAnsiTheme="majorHAnsi" w:cs="Arial"/>
          <w:color w:val="17365D" w:themeColor="text2" w:themeShade="BF"/>
          <w:sz w:val="22"/>
          <w:szCs w:val="22"/>
          <w:lang w:eastAsia="ar-SA"/>
        </w:rPr>
        <w:t xml:space="preserve"> </w:t>
      </w:r>
      <w:r w:rsidR="00514B94" w:rsidRPr="00C264F8">
        <w:rPr>
          <w:rFonts w:asciiTheme="majorHAnsi" w:hAnsiTheme="majorHAnsi" w:cs="Arial"/>
          <w:color w:val="000000"/>
          <w:sz w:val="22"/>
          <w:szCs w:val="22"/>
          <w:lang w:eastAsia="ar-SA"/>
        </w:rPr>
        <w:t>[</w:t>
      </w:r>
      <w:r>
        <w:rPr>
          <w:rFonts w:asciiTheme="majorHAnsi" w:hAnsiTheme="majorHAnsi" w:cs="Arial"/>
          <w:color w:val="000000"/>
          <w:sz w:val="22"/>
          <w:szCs w:val="22"/>
          <w:lang w:eastAsia="ar-SA"/>
        </w:rPr>
        <w:t>6-8</w:t>
      </w:r>
      <w:r w:rsidR="00514B94" w:rsidRPr="00C264F8">
        <w:rPr>
          <w:rFonts w:asciiTheme="majorHAnsi" w:hAnsiTheme="majorHAnsi" w:cs="Arial"/>
          <w:color w:val="000000"/>
          <w:sz w:val="22"/>
          <w:szCs w:val="22"/>
          <w:lang w:eastAsia="ar-SA"/>
        </w:rPr>
        <w:t xml:space="preserve"> rooms; </w:t>
      </w:r>
      <w:r>
        <w:rPr>
          <w:rFonts w:asciiTheme="majorHAnsi" w:hAnsiTheme="majorHAnsi" w:cs="Arial"/>
          <w:color w:val="000000"/>
          <w:sz w:val="22"/>
          <w:szCs w:val="22"/>
          <w:lang w:eastAsia="ar-SA"/>
        </w:rPr>
        <w:t>holding 20-40 each; 1 – 5 pm</w:t>
      </w:r>
      <w:r w:rsidR="00514B94" w:rsidRPr="00C264F8">
        <w:rPr>
          <w:rFonts w:asciiTheme="majorHAnsi" w:hAnsiTheme="majorHAnsi" w:cs="Arial"/>
          <w:color w:val="000000"/>
          <w:sz w:val="22"/>
          <w:szCs w:val="22"/>
          <w:lang w:eastAsia="ar-SA"/>
        </w:rPr>
        <w:t>].</w:t>
      </w:r>
    </w:p>
    <w:p w:rsidR="00514B94" w:rsidRPr="00C264F8" w:rsidRDefault="00514B94" w:rsidP="009142FA">
      <w:pPr>
        <w:numPr>
          <w:ilvl w:val="0"/>
          <w:numId w:val="15"/>
        </w:numPr>
        <w:autoSpaceDE w:val="0"/>
        <w:spacing w:after="6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Workshop rooms for Saturday and Sunday</w:t>
      </w:r>
      <w:r w:rsidRPr="000C5AE8">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(15</w:t>
      </w:r>
      <w:r w:rsidR="003B5391" w:rsidRPr="00C264F8">
        <w:rPr>
          <w:rFonts w:asciiTheme="majorHAnsi" w:hAnsiTheme="majorHAnsi" w:cs="Arial"/>
          <w:color w:val="000000"/>
          <w:sz w:val="22"/>
          <w:szCs w:val="22"/>
          <w:lang w:eastAsia="ar-SA"/>
        </w:rPr>
        <w:t>-20</w:t>
      </w:r>
      <w:r w:rsidRPr="00C264F8">
        <w:rPr>
          <w:rFonts w:asciiTheme="majorHAnsi" w:hAnsiTheme="majorHAnsi" w:cs="Arial"/>
          <w:color w:val="000000"/>
          <w:sz w:val="22"/>
          <w:szCs w:val="22"/>
          <w:lang w:eastAsia="ar-SA"/>
        </w:rPr>
        <w:t xml:space="preserve"> rooms that can hold </w:t>
      </w:r>
      <w:r w:rsidR="003B5391" w:rsidRPr="00C264F8">
        <w:rPr>
          <w:rFonts w:asciiTheme="majorHAnsi" w:hAnsiTheme="majorHAnsi" w:cs="Arial"/>
          <w:color w:val="000000"/>
          <w:sz w:val="22"/>
          <w:szCs w:val="22"/>
          <w:lang w:eastAsia="ar-SA"/>
        </w:rPr>
        <w:t>40-</w:t>
      </w:r>
      <w:r w:rsidRPr="00C264F8">
        <w:rPr>
          <w:rFonts w:asciiTheme="majorHAnsi" w:hAnsiTheme="majorHAnsi" w:cs="Arial"/>
          <w:color w:val="000000"/>
          <w:sz w:val="22"/>
          <w:szCs w:val="22"/>
          <w:lang w:eastAsia="ar-SA"/>
        </w:rPr>
        <w:t>50, and a few larger rooms that can hold 100-200). These rooms should be no more than a five- to ten-minute walk from the location of Registration and the Opportunities Fair.</w:t>
      </w:r>
    </w:p>
    <w:p w:rsidR="00514B94" w:rsidRPr="00C264F8" w:rsidRDefault="00514B94" w:rsidP="009142FA">
      <w:pPr>
        <w:numPr>
          <w:ilvl w:val="0"/>
          <w:numId w:val="15"/>
        </w:numPr>
        <w:autoSpaceDE w:val="0"/>
        <w:spacing w:after="6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 xml:space="preserve">All-Conference </w:t>
      </w:r>
      <w:r w:rsidR="00EC615D" w:rsidRPr="000C5AE8">
        <w:rPr>
          <w:rFonts w:asciiTheme="majorHAnsi" w:hAnsiTheme="majorHAnsi" w:cs="Arial"/>
          <w:b/>
          <w:color w:val="17365D" w:themeColor="text2" w:themeShade="BF"/>
          <w:sz w:val="22"/>
          <w:szCs w:val="22"/>
          <w:lang w:eastAsia="ar-SA"/>
        </w:rPr>
        <w:t>Sessions</w:t>
      </w:r>
      <w:r w:rsidRPr="000C5AE8">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w:t>
      </w:r>
      <w:r w:rsidR="00EC615D" w:rsidRPr="00C264F8">
        <w:rPr>
          <w:rFonts w:asciiTheme="majorHAnsi" w:hAnsiTheme="majorHAnsi" w:cs="Arial"/>
          <w:color w:val="000000"/>
          <w:sz w:val="22"/>
          <w:szCs w:val="22"/>
          <w:lang w:eastAsia="ar-SA"/>
        </w:rPr>
        <w:t xml:space="preserve">Thursday, </w:t>
      </w:r>
      <w:r w:rsidRPr="00C264F8">
        <w:rPr>
          <w:rFonts w:asciiTheme="majorHAnsi" w:hAnsiTheme="majorHAnsi" w:cs="Arial"/>
          <w:color w:val="000000"/>
          <w:sz w:val="22"/>
          <w:szCs w:val="22"/>
          <w:lang w:eastAsia="ar-SA"/>
        </w:rPr>
        <w:t>Friday</w:t>
      </w:r>
      <w:r w:rsidR="00EC615D" w:rsidRPr="00C264F8">
        <w:rPr>
          <w:rFonts w:asciiTheme="majorHAnsi" w:hAnsiTheme="majorHAnsi" w:cs="Arial"/>
          <w:color w:val="000000"/>
          <w:sz w:val="22"/>
          <w:szCs w:val="22"/>
          <w:lang w:eastAsia="ar-SA"/>
        </w:rPr>
        <w:t>, and Saturday</w:t>
      </w:r>
      <w:r w:rsidRPr="00C264F8">
        <w:rPr>
          <w:rFonts w:asciiTheme="majorHAnsi" w:hAnsiTheme="majorHAnsi" w:cs="Arial"/>
          <w:color w:val="000000"/>
          <w:sz w:val="22"/>
          <w:szCs w:val="22"/>
          <w:lang w:eastAsia="ar-SA"/>
        </w:rPr>
        <w:t xml:space="preserve"> evening</w:t>
      </w:r>
      <w:r w:rsidR="000C5AE8">
        <w:rPr>
          <w:rFonts w:asciiTheme="majorHAnsi" w:hAnsiTheme="majorHAnsi" w:cs="Arial"/>
          <w:color w:val="000000"/>
          <w:sz w:val="22"/>
          <w:szCs w:val="22"/>
          <w:lang w:eastAsia="ar-SA"/>
        </w:rPr>
        <w:t>s – 6</w:t>
      </w:r>
      <w:r w:rsidR="00EC615D" w:rsidRPr="00C264F8">
        <w:rPr>
          <w:rFonts w:asciiTheme="majorHAnsi" w:hAnsiTheme="majorHAnsi" w:cs="Arial"/>
          <w:color w:val="000000"/>
          <w:sz w:val="22"/>
          <w:szCs w:val="22"/>
          <w:lang w:eastAsia="ar-SA"/>
        </w:rPr>
        <w:t>:00 to 9:00pm</w:t>
      </w:r>
      <w:r w:rsidRPr="00C264F8">
        <w:rPr>
          <w:rFonts w:asciiTheme="majorHAnsi" w:hAnsiTheme="majorHAnsi" w:cs="Arial"/>
          <w:color w:val="000000"/>
          <w:sz w:val="22"/>
          <w:szCs w:val="22"/>
          <w:lang w:eastAsia="ar-SA"/>
        </w:rPr>
        <w:t>). Typically a thea</w:t>
      </w:r>
      <w:r w:rsidR="00EC615D" w:rsidRPr="00C264F8">
        <w:rPr>
          <w:rFonts w:asciiTheme="majorHAnsi" w:hAnsiTheme="majorHAnsi" w:cs="Arial"/>
          <w:color w:val="000000"/>
          <w:sz w:val="22"/>
          <w:szCs w:val="22"/>
          <w:lang w:eastAsia="ar-SA"/>
        </w:rPr>
        <w:t xml:space="preserve">ter space that can hold about </w:t>
      </w:r>
      <w:r w:rsidR="000C5AE8">
        <w:rPr>
          <w:rFonts w:asciiTheme="majorHAnsi" w:hAnsiTheme="majorHAnsi" w:cs="Arial"/>
          <w:color w:val="000000"/>
          <w:sz w:val="22"/>
          <w:szCs w:val="22"/>
          <w:lang w:eastAsia="ar-SA"/>
        </w:rPr>
        <w:t>500-700</w:t>
      </w:r>
      <w:r w:rsidRPr="00C264F8">
        <w:rPr>
          <w:rFonts w:asciiTheme="majorHAnsi" w:hAnsiTheme="majorHAnsi" w:cs="Arial"/>
          <w:color w:val="000000"/>
          <w:sz w:val="22"/>
          <w:szCs w:val="22"/>
          <w:lang w:eastAsia="ar-SA"/>
        </w:rPr>
        <w:t>. (</w:t>
      </w:r>
      <w:r w:rsidRPr="00C264F8">
        <w:rPr>
          <w:rFonts w:asciiTheme="majorHAnsi" w:hAnsiTheme="majorHAnsi" w:cs="Arial"/>
          <w:color w:val="000000"/>
          <w:sz w:val="22"/>
          <w:szCs w:val="22"/>
          <w:u w:val="single"/>
          <w:lang w:eastAsia="ar-SA"/>
        </w:rPr>
        <w:t>Note</w:t>
      </w:r>
      <w:r w:rsidRPr="00C264F8">
        <w:rPr>
          <w:rFonts w:asciiTheme="majorHAnsi" w:hAnsiTheme="majorHAnsi" w:cs="Arial"/>
          <w:color w:val="000000"/>
          <w:sz w:val="22"/>
          <w:szCs w:val="22"/>
          <w:lang w:eastAsia="ar-SA"/>
        </w:rPr>
        <w:t xml:space="preserve">: If necessary, this event could be held at another location if there isn’t a large enough space on the host campus, provided that </w:t>
      </w:r>
      <w:r w:rsidR="00EC615D" w:rsidRPr="00C264F8">
        <w:rPr>
          <w:rFonts w:asciiTheme="majorHAnsi" w:hAnsiTheme="majorHAnsi" w:cs="Arial"/>
          <w:color w:val="000000"/>
          <w:sz w:val="22"/>
          <w:szCs w:val="22"/>
          <w:lang w:eastAsia="ar-SA"/>
        </w:rPr>
        <w:t xml:space="preserve">it is walking distance or </w:t>
      </w:r>
      <w:r w:rsidRPr="00C264F8">
        <w:rPr>
          <w:rFonts w:asciiTheme="majorHAnsi" w:hAnsiTheme="majorHAnsi" w:cs="Arial"/>
          <w:color w:val="000000"/>
          <w:sz w:val="22"/>
          <w:szCs w:val="22"/>
          <w:lang w:eastAsia="ar-SA"/>
        </w:rPr>
        <w:t>there is ample transportation for conference attendees.)</w:t>
      </w:r>
    </w:p>
    <w:p w:rsidR="00514B94" w:rsidRPr="00C264F8" w:rsidRDefault="00A77F75" w:rsidP="009142FA">
      <w:pPr>
        <w:numPr>
          <w:ilvl w:val="0"/>
          <w:numId w:val="15"/>
        </w:numPr>
        <w:autoSpaceDE w:val="0"/>
        <w:spacing w:after="6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 xml:space="preserve">Space for </w:t>
      </w:r>
      <w:r w:rsidR="00514B94" w:rsidRPr="000C5AE8">
        <w:rPr>
          <w:rFonts w:asciiTheme="majorHAnsi" w:hAnsiTheme="majorHAnsi" w:cs="Arial"/>
          <w:b/>
          <w:color w:val="17365D" w:themeColor="text2" w:themeShade="BF"/>
          <w:sz w:val="22"/>
          <w:szCs w:val="22"/>
          <w:lang w:eastAsia="ar-SA"/>
        </w:rPr>
        <w:t>Meals</w:t>
      </w:r>
      <w:r w:rsidR="00514B94" w:rsidRPr="000C5AE8">
        <w:rPr>
          <w:rFonts w:asciiTheme="majorHAnsi" w:hAnsiTheme="majorHAnsi" w:cs="Arial"/>
          <w:color w:val="17365D" w:themeColor="text2" w:themeShade="BF"/>
          <w:sz w:val="22"/>
          <w:szCs w:val="22"/>
          <w:lang w:eastAsia="ar-SA"/>
        </w:rPr>
        <w:t xml:space="preserve"> </w:t>
      </w:r>
      <w:r w:rsidR="00514B94" w:rsidRPr="00C264F8">
        <w:rPr>
          <w:rFonts w:asciiTheme="majorHAnsi" w:hAnsiTheme="majorHAnsi" w:cs="Arial"/>
          <w:color w:val="000000"/>
          <w:sz w:val="22"/>
          <w:szCs w:val="22"/>
          <w:lang w:eastAsia="ar-SA"/>
        </w:rPr>
        <w:t xml:space="preserve">[breakfast Friday, Saturday, and Sunday; lunch Friday, Saturday, and Sunday; dinner Friday night; Hunger Banquet Saturday night (300-500 participants)]. Breakfast and lunch are typically “grab and go.” Friday </w:t>
      </w:r>
      <w:r w:rsidR="000C5AE8">
        <w:rPr>
          <w:rFonts w:asciiTheme="majorHAnsi" w:hAnsiTheme="majorHAnsi" w:cs="Arial"/>
          <w:color w:val="000000"/>
          <w:sz w:val="22"/>
          <w:szCs w:val="22"/>
          <w:lang w:eastAsia="ar-SA"/>
        </w:rPr>
        <w:t>600</w:t>
      </w:r>
      <w:r w:rsidR="00514B94" w:rsidRPr="00C264F8">
        <w:rPr>
          <w:rFonts w:asciiTheme="majorHAnsi" w:hAnsiTheme="majorHAnsi" w:cs="Arial"/>
          <w:color w:val="000000"/>
          <w:sz w:val="22"/>
          <w:szCs w:val="22"/>
          <w:lang w:eastAsia="ar-SA"/>
        </w:rPr>
        <w:t xml:space="preserve"> attendees.</w:t>
      </w:r>
      <w:r w:rsidR="000C5AE8">
        <w:rPr>
          <w:rFonts w:asciiTheme="majorHAnsi" w:hAnsiTheme="majorHAnsi" w:cs="Arial"/>
          <w:color w:val="000000"/>
          <w:sz w:val="22"/>
          <w:szCs w:val="22"/>
          <w:lang w:eastAsia="ar-SA"/>
        </w:rPr>
        <w:t xml:space="preserve"> This could be dining halls co-mingled with host campus students.</w:t>
      </w:r>
    </w:p>
    <w:p w:rsidR="00E70E62" w:rsidRPr="00C264F8" w:rsidRDefault="00514B94" w:rsidP="000C5AE8">
      <w:pPr>
        <w:numPr>
          <w:ilvl w:val="0"/>
          <w:numId w:val="15"/>
        </w:numPr>
        <w:tabs>
          <w:tab w:val="left" w:pos="720"/>
        </w:tabs>
        <w:autoSpaceDE w:val="0"/>
        <w:spacing w:after="120" w:line="276" w:lineRule="auto"/>
        <w:rPr>
          <w:rFonts w:asciiTheme="majorHAnsi" w:hAnsiTheme="majorHAnsi" w:cs="Arial"/>
          <w:color w:val="000000"/>
          <w:sz w:val="22"/>
          <w:szCs w:val="22"/>
          <w:lang w:eastAsia="ar-SA"/>
        </w:rPr>
      </w:pPr>
      <w:r w:rsidRPr="000C5AE8">
        <w:rPr>
          <w:rFonts w:asciiTheme="majorHAnsi" w:hAnsiTheme="majorHAnsi" w:cs="Arial"/>
          <w:b/>
          <w:color w:val="17365D" w:themeColor="text2" w:themeShade="BF"/>
          <w:sz w:val="22"/>
          <w:szCs w:val="22"/>
          <w:lang w:eastAsia="ar-SA"/>
        </w:rPr>
        <w:t>Closing Ceremony</w:t>
      </w:r>
      <w:r w:rsidRPr="000C5AE8">
        <w:rPr>
          <w:rFonts w:asciiTheme="majorHAnsi" w:hAnsiTheme="majorHAnsi" w:cs="Arial"/>
          <w:color w:val="17365D" w:themeColor="text2" w:themeShade="BF"/>
          <w:sz w:val="22"/>
          <w:szCs w:val="22"/>
          <w:lang w:eastAsia="ar-SA"/>
        </w:rPr>
        <w:t xml:space="preserve"> </w:t>
      </w:r>
      <w:r w:rsidRPr="00C264F8">
        <w:rPr>
          <w:rFonts w:asciiTheme="majorHAnsi" w:hAnsiTheme="majorHAnsi" w:cs="Arial"/>
          <w:color w:val="000000"/>
          <w:sz w:val="22"/>
          <w:szCs w:val="22"/>
          <w:lang w:eastAsia="ar-SA"/>
        </w:rPr>
        <w:t xml:space="preserve">(Sunday afternoon). This could be the same theater that is used Friday night, but it can also be a smaller facility that can hold </w:t>
      </w:r>
      <w:r w:rsidR="000C5AE8">
        <w:rPr>
          <w:rFonts w:asciiTheme="majorHAnsi" w:hAnsiTheme="majorHAnsi" w:cs="Arial"/>
          <w:color w:val="000000"/>
          <w:sz w:val="22"/>
          <w:szCs w:val="22"/>
          <w:lang w:eastAsia="ar-SA"/>
        </w:rPr>
        <w:t>400</w:t>
      </w:r>
      <w:r w:rsidRPr="00C264F8">
        <w:rPr>
          <w:rFonts w:asciiTheme="majorHAnsi" w:hAnsiTheme="majorHAnsi" w:cs="Arial"/>
          <w:color w:val="000000"/>
          <w:sz w:val="22"/>
          <w:szCs w:val="22"/>
          <w:lang w:eastAsia="ar-SA"/>
        </w:rPr>
        <w:t>, as some conference participants leave early on Sunday.</w:t>
      </w:r>
    </w:p>
    <w:p w:rsidR="00E70E62" w:rsidRPr="00C264F8" w:rsidRDefault="00E70E62" w:rsidP="00C264F8">
      <w:pPr>
        <w:autoSpaceDE w:val="0"/>
        <w:spacing w:after="60"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A helpful </w:t>
      </w:r>
      <w:r w:rsidRPr="002E2763">
        <w:rPr>
          <w:rFonts w:asciiTheme="majorHAnsi" w:hAnsiTheme="majorHAnsi" w:cs="Arial"/>
          <w:b/>
          <w:color w:val="000000"/>
          <w:sz w:val="22"/>
          <w:szCs w:val="22"/>
          <w:lang w:eastAsia="ar-SA"/>
        </w:rPr>
        <w:t xml:space="preserve">Facilities </w:t>
      </w:r>
      <w:r w:rsidR="00C264F8" w:rsidRPr="002E2763">
        <w:rPr>
          <w:rFonts w:asciiTheme="majorHAnsi" w:hAnsiTheme="majorHAnsi" w:cs="Arial"/>
          <w:b/>
          <w:color w:val="000000"/>
          <w:sz w:val="22"/>
          <w:szCs w:val="22"/>
          <w:lang w:eastAsia="ar-SA"/>
        </w:rPr>
        <w:t>Needs/</w:t>
      </w:r>
      <w:r w:rsidRPr="002E2763">
        <w:rPr>
          <w:rFonts w:asciiTheme="majorHAnsi" w:hAnsiTheme="majorHAnsi" w:cs="Arial"/>
          <w:b/>
          <w:color w:val="000000"/>
          <w:sz w:val="22"/>
          <w:szCs w:val="22"/>
          <w:lang w:eastAsia="ar-SA"/>
        </w:rPr>
        <w:t>Assignment Sheet</w:t>
      </w:r>
      <w:r w:rsidRPr="00C264F8">
        <w:rPr>
          <w:rFonts w:asciiTheme="majorHAnsi" w:hAnsiTheme="majorHAnsi" w:cs="Arial"/>
          <w:color w:val="000000"/>
          <w:sz w:val="22"/>
          <w:szCs w:val="22"/>
          <w:lang w:eastAsia="ar-SA"/>
        </w:rPr>
        <w:t xml:space="preserve"> can be found </w:t>
      </w:r>
      <w:r w:rsidR="00C264F8">
        <w:rPr>
          <w:rFonts w:asciiTheme="majorHAnsi" w:hAnsiTheme="majorHAnsi" w:cs="Arial"/>
          <w:color w:val="000000"/>
          <w:sz w:val="22"/>
          <w:szCs w:val="22"/>
          <w:lang w:eastAsia="ar-SA"/>
        </w:rPr>
        <w:t>at the end of this document and in the Application</w:t>
      </w:r>
      <w:r w:rsidRPr="00C264F8">
        <w:rPr>
          <w:rFonts w:asciiTheme="majorHAnsi" w:hAnsiTheme="majorHAnsi" w:cs="Arial"/>
          <w:color w:val="000000"/>
          <w:sz w:val="22"/>
          <w:szCs w:val="22"/>
          <w:lang w:eastAsia="ar-SA"/>
        </w:rPr>
        <w:t xml:space="preserve">.  It details the necessary facilities and the length of time they are needed.  </w:t>
      </w:r>
    </w:p>
    <w:p w:rsidR="00A77F75" w:rsidRPr="00C264F8" w:rsidRDefault="00A77F75" w:rsidP="00C264F8">
      <w:pPr>
        <w:tabs>
          <w:tab w:val="left" w:pos="1440"/>
        </w:tabs>
        <w:autoSpaceDE w:val="0"/>
        <w:spacing w:line="276" w:lineRule="auto"/>
        <w:rPr>
          <w:rFonts w:asciiTheme="majorHAnsi" w:hAnsiTheme="majorHAnsi" w:cs="Arial"/>
          <w:b/>
          <w:color w:val="000000"/>
          <w:sz w:val="22"/>
          <w:szCs w:val="22"/>
          <w:lang w:eastAsia="ar-SA"/>
        </w:rPr>
      </w:pPr>
    </w:p>
    <w:p w:rsidR="00A77F75" w:rsidRPr="00C264F8" w:rsidRDefault="00AF5DDE" w:rsidP="00C264F8">
      <w:pPr>
        <w:autoSpaceDE w:val="0"/>
        <w:spacing w:after="60" w:line="276" w:lineRule="auto"/>
        <w:rPr>
          <w:rFonts w:asciiTheme="majorHAnsi" w:hAnsiTheme="majorHAnsi" w:cs="Arial"/>
          <w:b/>
          <w:color w:val="984806" w:themeColor="accent6" w:themeShade="80"/>
          <w:sz w:val="22"/>
          <w:szCs w:val="22"/>
          <w:lang w:eastAsia="ar-SA"/>
        </w:rPr>
      </w:pPr>
      <w:r w:rsidRPr="00C264F8">
        <w:rPr>
          <w:rFonts w:asciiTheme="majorHAnsi" w:hAnsiTheme="majorHAnsi" w:cs="Arial"/>
          <w:b/>
          <w:color w:val="984806" w:themeColor="accent6" w:themeShade="80"/>
          <w:sz w:val="22"/>
          <w:szCs w:val="22"/>
          <w:lang w:eastAsia="ar-SA"/>
        </w:rPr>
        <w:t>Costs</w:t>
      </w:r>
    </w:p>
    <w:p w:rsidR="00C23091" w:rsidRPr="00C264F8" w:rsidRDefault="00C23091" w:rsidP="00C264F8">
      <w:pPr>
        <w:tabs>
          <w:tab w:val="left" w:pos="1440"/>
        </w:tabs>
        <w:autoSpaceDE w:val="0"/>
        <w:spacing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Costs associated with space have varied from year-to-year. </w:t>
      </w:r>
      <w:r w:rsidR="00A77F75" w:rsidRPr="00C264F8">
        <w:rPr>
          <w:rFonts w:asciiTheme="majorHAnsi" w:hAnsiTheme="majorHAnsi" w:cs="Arial"/>
          <w:color w:val="000000"/>
          <w:sz w:val="22"/>
          <w:szCs w:val="22"/>
          <w:lang w:eastAsia="ar-SA"/>
        </w:rPr>
        <w:t>In most years, the conference has paid</w:t>
      </w:r>
      <w:r w:rsidR="00EC615D" w:rsidRPr="00C264F8">
        <w:rPr>
          <w:rFonts w:asciiTheme="majorHAnsi" w:hAnsiTheme="majorHAnsi" w:cs="Arial"/>
          <w:color w:val="000000"/>
          <w:sz w:val="22"/>
          <w:szCs w:val="22"/>
          <w:lang w:eastAsia="ar-SA"/>
        </w:rPr>
        <w:t xml:space="preserve"> for all meals </w:t>
      </w:r>
      <w:r w:rsidRPr="00C264F8">
        <w:rPr>
          <w:rFonts w:asciiTheme="majorHAnsi" w:hAnsiTheme="majorHAnsi" w:cs="Arial"/>
          <w:color w:val="000000"/>
          <w:sz w:val="22"/>
          <w:szCs w:val="22"/>
          <w:lang w:eastAsia="ar-SA"/>
        </w:rPr>
        <w:t>and the large venues</w:t>
      </w:r>
      <w:r w:rsidR="00EC615D" w:rsidRPr="00C264F8">
        <w:rPr>
          <w:rFonts w:asciiTheme="majorHAnsi" w:hAnsiTheme="majorHAnsi" w:cs="Arial"/>
          <w:color w:val="000000"/>
          <w:sz w:val="22"/>
          <w:szCs w:val="22"/>
          <w:lang w:eastAsia="ar-SA"/>
        </w:rPr>
        <w:t xml:space="preserve"> for all-conference gatherings  </w:t>
      </w:r>
      <w:r w:rsidR="00A77F75" w:rsidRPr="00C264F8">
        <w:rPr>
          <w:rFonts w:asciiTheme="majorHAnsi" w:hAnsiTheme="majorHAnsi" w:cs="Arial"/>
          <w:color w:val="000000"/>
          <w:sz w:val="22"/>
          <w:szCs w:val="22"/>
          <w:lang w:eastAsia="ar-SA"/>
        </w:rPr>
        <w:t>– usually at substantial discount. At a minimum, t</w:t>
      </w:r>
      <w:r w:rsidRPr="00C264F8">
        <w:rPr>
          <w:rFonts w:asciiTheme="majorHAnsi" w:hAnsiTheme="majorHAnsi" w:cs="Arial"/>
          <w:color w:val="000000"/>
          <w:sz w:val="22"/>
          <w:szCs w:val="22"/>
          <w:lang w:eastAsia="ar-SA"/>
        </w:rPr>
        <w:t>he host campus assumes the cost of all classroom space used for programming</w:t>
      </w:r>
      <w:r w:rsidR="00EC615D" w:rsidRPr="00C264F8">
        <w:rPr>
          <w:rFonts w:asciiTheme="majorHAnsi" w:hAnsiTheme="majorHAnsi" w:cs="Arial"/>
          <w:color w:val="000000"/>
          <w:sz w:val="22"/>
          <w:szCs w:val="22"/>
          <w:lang w:eastAsia="ar-SA"/>
        </w:rPr>
        <w:t>/workshops</w:t>
      </w:r>
      <w:r w:rsidRPr="00C264F8">
        <w:rPr>
          <w:rFonts w:asciiTheme="majorHAnsi" w:hAnsiTheme="majorHAnsi" w:cs="Arial"/>
          <w:color w:val="000000"/>
          <w:sz w:val="22"/>
          <w:szCs w:val="22"/>
          <w:lang w:eastAsia="ar-SA"/>
        </w:rPr>
        <w:t xml:space="preserve">.  </w:t>
      </w:r>
      <w:r w:rsidR="00A77F75" w:rsidRPr="00C264F8">
        <w:rPr>
          <w:rFonts w:asciiTheme="majorHAnsi" w:hAnsiTheme="majorHAnsi" w:cs="Arial"/>
          <w:color w:val="000000"/>
          <w:sz w:val="22"/>
          <w:szCs w:val="22"/>
          <w:lang w:eastAsia="ar-SA"/>
        </w:rPr>
        <w:t>The more that your institution can provide for free or pay for internally, the more competitive/attractive will be your application to host the conference.</w:t>
      </w:r>
      <w:r w:rsidR="002E2763">
        <w:rPr>
          <w:rFonts w:asciiTheme="majorHAnsi" w:hAnsiTheme="majorHAnsi" w:cs="Arial"/>
          <w:color w:val="000000"/>
          <w:sz w:val="22"/>
          <w:szCs w:val="22"/>
          <w:lang w:eastAsia="ar-SA"/>
        </w:rPr>
        <w:t xml:space="preserve"> The IMPACT Conference can cover up to $15,000 of campus-related expenses. However, our target is to keep it below $10,000. The lower the cost that needs to be covered by IMPACT, the more competitive the application will be.</w:t>
      </w:r>
    </w:p>
    <w:p w:rsidR="00C23091" w:rsidRPr="00C264F8" w:rsidRDefault="00C23091" w:rsidP="00C264F8">
      <w:pPr>
        <w:autoSpaceDE w:val="0"/>
        <w:spacing w:after="60" w:line="276" w:lineRule="auto"/>
        <w:rPr>
          <w:rFonts w:asciiTheme="majorHAnsi" w:hAnsiTheme="majorHAnsi" w:cs="Arial"/>
          <w:color w:val="000000"/>
          <w:sz w:val="22"/>
          <w:szCs w:val="22"/>
          <w:lang w:eastAsia="ar-SA"/>
        </w:rPr>
      </w:pPr>
    </w:p>
    <w:p w:rsidR="00C23091" w:rsidRPr="00C264F8" w:rsidRDefault="00C23091" w:rsidP="00C264F8">
      <w:pPr>
        <w:autoSpaceDE w:val="0"/>
        <w:spacing w:line="276" w:lineRule="auto"/>
        <w:rPr>
          <w:rFonts w:asciiTheme="majorHAnsi" w:hAnsiTheme="majorHAnsi"/>
          <w:b/>
          <w:color w:val="984806" w:themeColor="accent6" w:themeShade="80"/>
          <w:sz w:val="22"/>
          <w:szCs w:val="22"/>
          <w:lang w:eastAsia="ar-SA"/>
        </w:rPr>
      </w:pPr>
      <w:r w:rsidRPr="00C264F8">
        <w:rPr>
          <w:rFonts w:asciiTheme="majorHAnsi" w:hAnsiTheme="majorHAnsi" w:cs="Arial"/>
          <w:b/>
          <w:color w:val="984806" w:themeColor="accent6" w:themeShade="80"/>
          <w:sz w:val="22"/>
          <w:szCs w:val="22"/>
          <w:lang w:eastAsia="ar-SA"/>
        </w:rPr>
        <w:t>Conference Dates</w:t>
      </w:r>
    </w:p>
    <w:p w:rsidR="00A77F75" w:rsidRPr="00C264F8" w:rsidRDefault="00C23091" w:rsidP="00C264F8">
      <w:pPr>
        <w:tabs>
          <w:tab w:val="left" w:pos="1440"/>
        </w:tabs>
        <w:autoSpaceDE w:val="0"/>
        <w:spacing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The dates of the conference </w:t>
      </w:r>
      <w:r w:rsidR="00A77F75" w:rsidRPr="00C264F8">
        <w:rPr>
          <w:rFonts w:asciiTheme="majorHAnsi" w:hAnsiTheme="majorHAnsi" w:cs="Arial"/>
          <w:color w:val="000000"/>
          <w:sz w:val="22"/>
          <w:szCs w:val="22"/>
          <w:lang w:eastAsia="ar-SA"/>
        </w:rPr>
        <w:t>vary somewhat each</w:t>
      </w:r>
      <w:r w:rsidRPr="00C264F8">
        <w:rPr>
          <w:rFonts w:asciiTheme="majorHAnsi" w:hAnsiTheme="majorHAnsi" w:cs="Arial"/>
          <w:color w:val="000000"/>
          <w:sz w:val="22"/>
          <w:szCs w:val="22"/>
          <w:lang w:eastAsia="ar-SA"/>
        </w:rPr>
        <w:t xml:space="preserve"> year</w:t>
      </w:r>
      <w:r w:rsidR="00E70E62" w:rsidRPr="00C264F8">
        <w:rPr>
          <w:rFonts w:asciiTheme="majorHAnsi" w:hAnsiTheme="majorHAnsi" w:cs="Arial"/>
          <w:color w:val="000000"/>
          <w:sz w:val="22"/>
          <w:szCs w:val="22"/>
          <w:lang w:eastAsia="ar-SA"/>
        </w:rPr>
        <w:t xml:space="preserve"> but ideally the conference is held in February or early March.  The conference runs from Thursday night to Sunday afternoon.  In order to secure a sufficient amount of facilities during a weekend when the Host Campus is in session, the Host Campus would need to lock-in those facilities well in advance of regular procedures for reserving facilities.</w:t>
      </w:r>
    </w:p>
    <w:p w:rsidR="006E2A6A" w:rsidRPr="00C264F8" w:rsidRDefault="006E2A6A" w:rsidP="00C264F8">
      <w:pPr>
        <w:tabs>
          <w:tab w:val="left" w:pos="1440"/>
        </w:tabs>
        <w:autoSpaceDE w:val="0"/>
        <w:spacing w:line="276" w:lineRule="auto"/>
        <w:rPr>
          <w:rFonts w:asciiTheme="majorHAnsi" w:hAnsiTheme="majorHAnsi" w:cs="Arial"/>
          <w:color w:val="000000"/>
          <w:sz w:val="22"/>
          <w:szCs w:val="22"/>
          <w:lang w:eastAsia="ar-SA"/>
        </w:rPr>
      </w:pPr>
    </w:p>
    <w:p w:rsidR="00A77F75" w:rsidRPr="00C264F8" w:rsidRDefault="00E70E62" w:rsidP="00C264F8">
      <w:pPr>
        <w:tabs>
          <w:tab w:val="left" w:pos="1440"/>
        </w:tabs>
        <w:autoSpaceDE w:val="0"/>
        <w:spacing w:line="276" w:lineRule="auto"/>
        <w:rPr>
          <w:rFonts w:asciiTheme="majorHAnsi" w:hAnsiTheme="majorHAnsi" w:cs="Arial"/>
          <w:color w:val="000000"/>
          <w:sz w:val="22"/>
          <w:szCs w:val="22"/>
          <w:lang w:eastAsia="ar-SA"/>
        </w:rPr>
      </w:pPr>
      <w:r w:rsidRPr="00C264F8">
        <w:rPr>
          <w:rFonts w:asciiTheme="majorHAnsi" w:hAnsiTheme="majorHAnsi" w:cs="Arial"/>
          <w:color w:val="000000"/>
          <w:sz w:val="22"/>
          <w:szCs w:val="22"/>
          <w:lang w:eastAsia="ar-SA"/>
        </w:rPr>
        <w:t xml:space="preserve">In the past, the conference has taken place </w:t>
      </w:r>
      <w:r w:rsidR="00C23091" w:rsidRPr="00C264F8">
        <w:rPr>
          <w:rFonts w:asciiTheme="majorHAnsi" w:hAnsiTheme="majorHAnsi" w:cs="Arial"/>
          <w:color w:val="000000"/>
          <w:sz w:val="22"/>
          <w:szCs w:val="22"/>
          <w:lang w:eastAsia="ar-SA"/>
        </w:rPr>
        <w:t xml:space="preserve">either the first or second weekend of the host campus’ spring break </w:t>
      </w:r>
      <w:r w:rsidR="00A77F75" w:rsidRPr="00C264F8">
        <w:rPr>
          <w:rFonts w:asciiTheme="majorHAnsi" w:hAnsiTheme="majorHAnsi" w:cs="Arial"/>
          <w:color w:val="000000"/>
          <w:sz w:val="22"/>
          <w:szCs w:val="22"/>
          <w:lang w:eastAsia="ar-SA"/>
        </w:rPr>
        <w:t>because facilities are more available</w:t>
      </w:r>
      <w:r w:rsidR="00C23091" w:rsidRPr="00C264F8">
        <w:rPr>
          <w:rFonts w:asciiTheme="majorHAnsi" w:hAnsiTheme="majorHAnsi" w:cs="Arial"/>
          <w:color w:val="000000"/>
          <w:sz w:val="22"/>
          <w:szCs w:val="22"/>
          <w:lang w:eastAsia="ar-SA"/>
        </w:rPr>
        <w:t xml:space="preserve">. </w:t>
      </w:r>
      <w:r w:rsidR="00A77F75" w:rsidRPr="00C264F8">
        <w:rPr>
          <w:rFonts w:asciiTheme="majorHAnsi" w:hAnsiTheme="majorHAnsi" w:cs="Arial"/>
          <w:color w:val="000000"/>
          <w:sz w:val="22"/>
          <w:szCs w:val="22"/>
          <w:lang w:eastAsia="ar-SA"/>
        </w:rPr>
        <w:t xml:space="preserve">However, the disadvantage of holding it during the host campus spring break is that fewer students from the host campus will be able to attend. In addition, with the rise and growing popularity of service-oriented alternative spring breaks, </w:t>
      </w:r>
      <w:r w:rsidR="009C359D" w:rsidRPr="00C264F8">
        <w:rPr>
          <w:rFonts w:asciiTheme="majorHAnsi" w:hAnsiTheme="majorHAnsi" w:cs="Arial"/>
          <w:color w:val="000000"/>
          <w:sz w:val="22"/>
          <w:szCs w:val="22"/>
          <w:lang w:eastAsia="ar-SA"/>
        </w:rPr>
        <w:t>holding the conference during dates when many campuses are on spring break poses a conflict for many students engaged in service.</w:t>
      </w:r>
    </w:p>
    <w:p w:rsidR="00B51B24" w:rsidRPr="00C264F8" w:rsidRDefault="00B51B24" w:rsidP="00C264F8">
      <w:pPr>
        <w:tabs>
          <w:tab w:val="left" w:pos="1440"/>
        </w:tabs>
        <w:autoSpaceDE w:val="0"/>
        <w:spacing w:line="276" w:lineRule="auto"/>
        <w:rPr>
          <w:rFonts w:asciiTheme="majorHAnsi" w:hAnsiTheme="majorHAnsi" w:cs="Arial"/>
          <w:color w:val="000000"/>
          <w:sz w:val="22"/>
          <w:szCs w:val="22"/>
          <w:lang w:eastAsia="ar-SA"/>
        </w:rPr>
      </w:pPr>
    </w:p>
    <w:p w:rsidR="00514B94" w:rsidRPr="00C264F8" w:rsidRDefault="00514B94" w:rsidP="00C264F8">
      <w:pPr>
        <w:autoSpaceDE w:val="0"/>
        <w:spacing w:line="276" w:lineRule="auto"/>
        <w:rPr>
          <w:rFonts w:asciiTheme="majorHAnsi" w:hAnsiTheme="majorHAnsi"/>
          <w:b/>
          <w:color w:val="984806" w:themeColor="accent6" w:themeShade="80"/>
          <w:sz w:val="22"/>
          <w:szCs w:val="22"/>
          <w:lang w:eastAsia="ar-SA"/>
        </w:rPr>
      </w:pPr>
      <w:r w:rsidRPr="00C264F8">
        <w:rPr>
          <w:rFonts w:asciiTheme="majorHAnsi" w:hAnsiTheme="majorHAnsi" w:cs="Arial"/>
          <w:b/>
          <w:color w:val="984806" w:themeColor="accent6" w:themeShade="80"/>
          <w:sz w:val="22"/>
          <w:szCs w:val="22"/>
          <w:lang w:eastAsia="ar-SA"/>
        </w:rPr>
        <w:t>Student Involvement</w:t>
      </w:r>
    </w:p>
    <w:p w:rsidR="00514B94" w:rsidRPr="00C264F8" w:rsidRDefault="00514B94" w:rsidP="00C264F8">
      <w:pPr>
        <w:spacing w:line="276" w:lineRule="auto"/>
        <w:rPr>
          <w:rFonts w:asciiTheme="majorHAnsi" w:hAnsiTheme="majorHAnsi"/>
          <w:sz w:val="22"/>
          <w:szCs w:val="22"/>
        </w:rPr>
      </w:pPr>
      <w:r w:rsidRPr="00C264F8">
        <w:rPr>
          <w:rFonts w:asciiTheme="majorHAnsi" w:hAnsiTheme="majorHAnsi"/>
          <w:color w:val="000000"/>
          <w:sz w:val="22"/>
          <w:szCs w:val="22"/>
        </w:rPr>
        <w:t xml:space="preserve">In keeping with the </w:t>
      </w:r>
      <w:r w:rsidR="009C359D" w:rsidRPr="00C264F8">
        <w:rPr>
          <w:rFonts w:asciiTheme="majorHAnsi" w:hAnsiTheme="majorHAnsi"/>
          <w:color w:val="000000"/>
          <w:sz w:val="22"/>
          <w:szCs w:val="22"/>
        </w:rPr>
        <w:t>values of high student involvement</w:t>
      </w:r>
      <w:r w:rsidRPr="00C264F8">
        <w:rPr>
          <w:rFonts w:asciiTheme="majorHAnsi" w:hAnsiTheme="majorHAnsi"/>
          <w:color w:val="000000"/>
          <w:sz w:val="22"/>
          <w:szCs w:val="22"/>
        </w:rPr>
        <w:t>, the Planning Committee eagerly invites students from the host campus to be a central part of the planning process by joining a subcommittee</w:t>
      </w:r>
      <w:r w:rsidR="00EC615D" w:rsidRPr="00C264F8">
        <w:rPr>
          <w:rFonts w:asciiTheme="majorHAnsi" w:hAnsiTheme="majorHAnsi"/>
          <w:color w:val="000000"/>
          <w:sz w:val="22"/>
          <w:szCs w:val="22"/>
        </w:rPr>
        <w:t xml:space="preserve"> of the Planning Committee</w:t>
      </w:r>
      <w:r w:rsidRPr="00C264F8">
        <w:rPr>
          <w:rFonts w:asciiTheme="majorHAnsi" w:hAnsiTheme="majorHAnsi"/>
          <w:color w:val="000000"/>
          <w:sz w:val="22"/>
          <w:szCs w:val="22"/>
        </w:rPr>
        <w:t xml:space="preserve">.  The Planning Committee works diligently in the months leading up to the conference, directing every aspect of the event from the program content to the social events to the keynote speakers.  </w:t>
      </w:r>
    </w:p>
    <w:p w:rsidR="00514B94" w:rsidRPr="00C264F8" w:rsidRDefault="00514B94" w:rsidP="00C264F8">
      <w:pPr>
        <w:spacing w:line="276" w:lineRule="auto"/>
        <w:rPr>
          <w:rFonts w:asciiTheme="majorHAnsi" w:hAnsiTheme="majorHAnsi"/>
          <w:sz w:val="22"/>
          <w:szCs w:val="22"/>
          <w:lang w:eastAsia="ar-SA"/>
        </w:rPr>
      </w:pPr>
    </w:p>
    <w:p w:rsidR="00514B94" w:rsidRPr="00C264F8" w:rsidRDefault="00514B94" w:rsidP="00C264F8">
      <w:pPr>
        <w:spacing w:line="276" w:lineRule="auto"/>
        <w:rPr>
          <w:rFonts w:asciiTheme="majorHAnsi" w:hAnsiTheme="majorHAnsi"/>
          <w:color w:val="000000"/>
          <w:sz w:val="22"/>
          <w:szCs w:val="22"/>
          <w:lang w:eastAsia="ar-SA"/>
        </w:rPr>
      </w:pPr>
      <w:r w:rsidRPr="00C264F8">
        <w:rPr>
          <w:rFonts w:asciiTheme="majorHAnsi" w:hAnsiTheme="majorHAnsi"/>
          <w:color w:val="000000"/>
          <w:sz w:val="22"/>
          <w:szCs w:val="22"/>
          <w:lang w:eastAsia="ar-SA"/>
        </w:rPr>
        <w:t xml:space="preserve">Subcommittees of the Planning Committee include: outreach, sponsorship, </w:t>
      </w:r>
      <w:r w:rsidR="00EC615D" w:rsidRPr="00C264F8">
        <w:rPr>
          <w:rFonts w:asciiTheme="majorHAnsi" w:hAnsiTheme="majorHAnsi"/>
          <w:color w:val="000000"/>
          <w:sz w:val="22"/>
          <w:szCs w:val="22"/>
          <w:lang w:eastAsia="ar-SA"/>
        </w:rPr>
        <w:t>on-campus logistics (facilities, meals, AV equipment, signage),</w:t>
      </w:r>
      <w:r w:rsidRPr="00C264F8">
        <w:rPr>
          <w:rFonts w:asciiTheme="majorHAnsi" w:hAnsiTheme="majorHAnsi"/>
          <w:color w:val="000000"/>
          <w:sz w:val="22"/>
          <w:szCs w:val="22"/>
          <w:lang w:eastAsia="ar-SA"/>
        </w:rPr>
        <w:t xml:space="preserve"> </w:t>
      </w:r>
      <w:r w:rsidR="00334686" w:rsidRPr="00C264F8">
        <w:rPr>
          <w:rFonts w:asciiTheme="majorHAnsi" w:hAnsiTheme="majorHAnsi"/>
          <w:color w:val="000000"/>
          <w:sz w:val="22"/>
          <w:szCs w:val="22"/>
          <w:lang w:eastAsia="ar-SA"/>
        </w:rPr>
        <w:t>workshops, keynote speakers, and marketing</w:t>
      </w:r>
      <w:r w:rsidRPr="00C264F8">
        <w:rPr>
          <w:rFonts w:asciiTheme="majorHAnsi" w:hAnsiTheme="majorHAnsi"/>
          <w:color w:val="000000"/>
          <w:sz w:val="22"/>
          <w:szCs w:val="22"/>
          <w:lang w:eastAsia="ar-SA"/>
        </w:rPr>
        <w:t>.  Students are more than welcome to join these subcommittees as a member or a chair, and will be supported by Planning Committee members from campuses and organizations across the country.</w:t>
      </w:r>
    </w:p>
    <w:p w:rsidR="00514B94" w:rsidRPr="00C264F8" w:rsidRDefault="00514B94" w:rsidP="00C264F8">
      <w:pPr>
        <w:spacing w:line="276" w:lineRule="auto"/>
        <w:rPr>
          <w:rFonts w:asciiTheme="majorHAnsi" w:hAnsiTheme="majorHAnsi"/>
          <w:color w:val="000000"/>
          <w:sz w:val="22"/>
          <w:szCs w:val="22"/>
          <w:lang w:eastAsia="ar-SA"/>
        </w:rPr>
      </w:pPr>
    </w:p>
    <w:p w:rsidR="00514B94" w:rsidRPr="00C264F8" w:rsidRDefault="00514B94" w:rsidP="00C264F8">
      <w:pPr>
        <w:spacing w:line="276" w:lineRule="auto"/>
        <w:rPr>
          <w:rFonts w:asciiTheme="majorHAnsi" w:hAnsiTheme="majorHAnsi" w:cs="Arial"/>
          <w:color w:val="000000"/>
          <w:sz w:val="22"/>
          <w:szCs w:val="22"/>
          <w:lang w:eastAsia="ar-SA"/>
        </w:rPr>
      </w:pPr>
      <w:r w:rsidRPr="00C264F8">
        <w:rPr>
          <w:rFonts w:asciiTheme="majorHAnsi" w:hAnsiTheme="majorHAnsi"/>
          <w:color w:val="000000"/>
          <w:sz w:val="22"/>
          <w:szCs w:val="22"/>
        </w:rPr>
        <w:t>With support and direction from the host campus staff, students at the host campus play an especially imp</w:t>
      </w:r>
      <w:r w:rsidR="00334686" w:rsidRPr="00C264F8">
        <w:rPr>
          <w:rFonts w:asciiTheme="majorHAnsi" w:hAnsiTheme="majorHAnsi"/>
          <w:color w:val="000000"/>
          <w:sz w:val="22"/>
          <w:szCs w:val="22"/>
        </w:rPr>
        <w:t>ortant role.  Welcoming over 5</w:t>
      </w:r>
      <w:r w:rsidRPr="00C264F8">
        <w:rPr>
          <w:rFonts w:asciiTheme="majorHAnsi" w:hAnsiTheme="majorHAnsi"/>
          <w:color w:val="000000"/>
          <w:sz w:val="22"/>
          <w:szCs w:val="22"/>
        </w:rPr>
        <w:t>00 conference attendees from Florida to Alaska, the students “on the ground” at the host campus serve as expert hosts who welcome folks to their campus and to their city.  It is an exciting leadership opportunity for these students to see their campus as a leader in a national student movement, and some of the most innovative and creative features of the conference have been implemented by students at the host campus!</w:t>
      </w:r>
    </w:p>
    <w:p w:rsidR="009C2088" w:rsidRPr="00C264F8" w:rsidRDefault="009C2088" w:rsidP="00C264F8">
      <w:pPr>
        <w:autoSpaceDE w:val="0"/>
        <w:spacing w:line="276" w:lineRule="auto"/>
        <w:jc w:val="center"/>
        <w:rPr>
          <w:rFonts w:asciiTheme="majorHAnsi" w:hAnsiTheme="majorHAnsi" w:cs="Arial"/>
          <w:b/>
          <w:bCs/>
          <w:lang w:eastAsia="ar-SA"/>
        </w:rPr>
        <w:sectPr w:rsidR="009C2088" w:rsidRPr="00C264F8">
          <w:footerReference w:type="default" r:id="rId12"/>
          <w:pgSz w:w="12240" w:h="15840" w:code="1"/>
          <w:pgMar w:top="1008" w:right="1440" w:bottom="720" w:left="1440" w:gutter="0"/>
          <w:titlePg/>
          <w:docGrid w:linePitch="360"/>
        </w:sectPr>
      </w:pPr>
    </w:p>
    <w:p w:rsidR="00C264F8" w:rsidRPr="00A97E6C" w:rsidRDefault="00C264F8" w:rsidP="00C264F8">
      <w:pPr>
        <w:autoSpaceDE w:val="0"/>
        <w:jc w:val="center"/>
        <w:rPr>
          <w:rFonts w:ascii="Rockwell" w:hAnsi="Rockwell" w:cs="Arial"/>
          <w:b/>
          <w:color w:val="17365D" w:themeColor="text2" w:themeShade="BF"/>
          <w:sz w:val="28"/>
          <w:szCs w:val="28"/>
          <w:lang w:eastAsia="ar-SA"/>
        </w:rPr>
      </w:pPr>
      <w:r w:rsidRPr="00A97E6C">
        <w:rPr>
          <w:rFonts w:ascii="Rockwell" w:hAnsi="Rockwell" w:cs="Arial"/>
          <w:b/>
          <w:color w:val="17365D" w:themeColor="text2" w:themeShade="BF"/>
          <w:sz w:val="28"/>
          <w:szCs w:val="28"/>
          <w:lang w:eastAsia="ar-SA"/>
        </w:rPr>
        <w:t>IMPACT CONFERENCE</w:t>
      </w:r>
    </w:p>
    <w:p w:rsidR="00C264F8" w:rsidRPr="000C5AE8" w:rsidRDefault="00C264F8" w:rsidP="00C264F8">
      <w:pPr>
        <w:autoSpaceDE w:val="0"/>
        <w:jc w:val="center"/>
        <w:rPr>
          <w:rFonts w:ascii="Calibri" w:hAnsi="Calibri" w:cs="Arial"/>
          <w:b/>
          <w:color w:val="984806" w:themeColor="accent6" w:themeShade="80"/>
          <w:lang w:eastAsia="ar-SA"/>
        </w:rPr>
      </w:pPr>
      <w:r w:rsidRPr="000C5AE8">
        <w:rPr>
          <w:rFonts w:ascii="Calibri" w:hAnsi="Calibri" w:cs="Arial"/>
          <w:b/>
          <w:color w:val="984806" w:themeColor="accent6" w:themeShade="80"/>
          <w:lang w:eastAsia="ar-SA"/>
        </w:rPr>
        <w:t>Facilities Need/Assignment Sheet</w:t>
      </w:r>
    </w:p>
    <w:p w:rsidR="009C2088" w:rsidRDefault="009C2088" w:rsidP="009C2088">
      <w:pPr>
        <w:autoSpaceDE w:val="0"/>
        <w:jc w:val="center"/>
        <w:rPr>
          <w:rFonts w:ascii="Eurostile" w:hAnsi="Eurostile" w:cs="Arial"/>
          <w:sz w:val="22"/>
          <w:szCs w:val="22"/>
          <w:lang w:eastAsia="ar-SA"/>
        </w:rPr>
      </w:pPr>
    </w:p>
    <w:tbl>
      <w:tblPr>
        <w:tblW w:w="14040" w:type="dxa"/>
        <w:tblInd w:w="55" w:type="dxa"/>
        <w:tblLayout w:type="fixed"/>
        <w:tblCellMar>
          <w:top w:w="55" w:type="dxa"/>
          <w:left w:w="55" w:type="dxa"/>
          <w:bottom w:w="55" w:type="dxa"/>
          <w:right w:w="55" w:type="dxa"/>
        </w:tblCellMar>
        <w:tblLook w:val="0000"/>
      </w:tblPr>
      <w:tblGrid>
        <w:gridCol w:w="1936"/>
        <w:gridCol w:w="4238"/>
        <w:gridCol w:w="1926"/>
        <w:gridCol w:w="1350"/>
        <w:gridCol w:w="1350"/>
        <w:gridCol w:w="3240"/>
      </w:tblGrid>
      <w:tr w:rsidR="009142FA">
        <w:tc>
          <w:tcPr>
            <w:tcW w:w="1936" w:type="dxa"/>
            <w:tcBorders>
              <w:top w:val="single" w:sz="1" w:space="0" w:color="000000"/>
              <w:left w:val="single" w:sz="1" w:space="0" w:color="000000"/>
              <w:bottom w:val="single" w:sz="1" w:space="0" w:color="000000"/>
            </w:tcBorders>
            <w:shd w:val="clear" w:color="auto" w:fill="C0C0C0"/>
          </w:tcPr>
          <w:p w:rsidR="009142FA" w:rsidRPr="00376349" w:rsidRDefault="009142FA" w:rsidP="00D63E6B">
            <w:pPr>
              <w:pStyle w:val="TableHeading"/>
              <w:jc w:val="left"/>
              <w:rPr>
                <w:rFonts w:asciiTheme="minorHAnsi" w:hAnsiTheme="minorHAnsi" w:cstheme="minorHAnsi"/>
                <w:b w:val="0"/>
                <w:bCs w:val="0"/>
                <w:sz w:val="20"/>
                <w:szCs w:val="20"/>
                <w:lang w:eastAsia="ar-SA"/>
              </w:rPr>
            </w:pPr>
            <w:r w:rsidRPr="00376349">
              <w:rPr>
                <w:rFonts w:asciiTheme="minorHAnsi" w:hAnsiTheme="minorHAnsi" w:cstheme="minorHAnsi"/>
                <w:b w:val="0"/>
                <w:bCs w:val="0"/>
                <w:sz w:val="20"/>
                <w:szCs w:val="20"/>
                <w:lang w:eastAsia="ar-SA"/>
              </w:rPr>
              <w:t>Type of space needed</w:t>
            </w:r>
          </w:p>
        </w:tc>
        <w:tc>
          <w:tcPr>
            <w:tcW w:w="4238" w:type="dxa"/>
            <w:tcBorders>
              <w:top w:val="single" w:sz="1" w:space="0" w:color="000000"/>
              <w:left w:val="single" w:sz="1" w:space="0" w:color="000000"/>
              <w:bottom w:val="single" w:sz="1" w:space="0" w:color="000000"/>
            </w:tcBorders>
            <w:shd w:val="clear" w:color="auto" w:fill="C0C0C0"/>
          </w:tcPr>
          <w:p w:rsidR="009142FA" w:rsidRPr="00376349" w:rsidRDefault="009142FA" w:rsidP="00D63E6B">
            <w:pPr>
              <w:pStyle w:val="TableHeading"/>
              <w:jc w:val="left"/>
              <w:rPr>
                <w:rFonts w:asciiTheme="minorHAnsi" w:hAnsiTheme="minorHAnsi" w:cstheme="minorHAnsi"/>
                <w:b w:val="0"/>
                <w:bCs w:val="0"/>
                <w:sz w:val="20"/>
                <w:szCs w:val="20"/>
                <w:lang w:eastAsia="ar-SA"/>
              </w:rPr>
            </w:pPr>
            <w:r w:rsidRPr="00376349">
              <w:rPr>
                <w:rFonts w:asciiTheme="minorHAnsi" w:hAnsiTheme="minorHAnsi" w:cstheme="minorHAnsi"/>
                <w:b w:val="0"/>
                <w:bCs w:val="0"/>
                <w:sz w:val="20"/>
                <w:szCs w:val="20"/>
                <w:lang w:eastAsia="ar-SA"/>
              </w:rPr>
              <w:t>Specifications for space needed</w:t>
            </w:r>
          </w:p>
        </w:tc>
        <w:tc>
          <w:tcPr>
            <w:tcW w:w="1926" w:type="dxa"/>
            <w:tcBorders>
              <w:top w:val="single" w:sz="1" w:space="0" w:color="000000"/>
              <w:left w:val="single" w:sz="1" w:space="0" w:color="000000"/>
              <w:bottom w:val="single" w:sz="1" w:space="0" w:color="000000"/>
              <w:right w:val="single" w:sz="1" w:space="0" w:color="000000"/>
            </w:tcBorders>
            <w:shd w:val="clear" w:color="auto" w:fill="C0C0C0"/>
          </w:tcPr>
          <w:p w:rsidR="009142FA" w:rsidRPr="00376349" w:rsidRDefault="009142FA" w:rsidP="00D63E6B">
            <w:pPr>
              <w:pStyle w:val="TableHeading"/>
              <w:jc w:val="left"/>
              <w:rPr>
                <w:rFonts w:asciiTheme="minorHAnsi" w:hAnsiTheme="minorHAnsi" w:cstheme="minorHAnsi"/>
                <w:b w:val="0"/>
                <w:bCs w:val="0"/>
                <w:sz w:val="20"/>
                <w:szCs w:val="20"/>
                <w:lang w:eastAsia="ar-SA"/>
              </w:rPr>
            </w:pPr>
            <w:r w:rsidRPr="00376349">
              <w:rPr>
                <w:rFonts w:asciiTheme="minorHAnsi" w:hAnsiTheme="minorHAnsi" w:cstheme="minorHAnsi"/>
                <w:b w:val="0"/>
                <w:bCs w:val="0"/>
                <w:sz w:val="20"/>
                <w:szCs w:val="20"/>
                <w:lang w:eastAsia="ar-SA"/>
              </w:rPr>
              <w:t>Location(s) &amp; Capacity(ies)</w:t>
            </w:r>
          </w:p>
        </w:tc>
        <w:tc>
          <w:tcPr>
            <w:tcW w:w="1350" w:type="dxa"/>
            <w:tcBorders>
              <w:top w:val="single" w:sz="1" w:space="0" w:color="000000"/>
              <w:left w:val="single" w:sz="1" w:space="0" w:color="000000"/>
              <w:bottom w:val="single" w:sz="1" w:space="0" w:color="000000"/>
              <w:right w:val="single" w:sz="1" w:space="0" w:color="000000"/>
            </w:tcBorders>
            <w:shd w:val="clear" w:color="auto" w:fill="C0C0C0"/>
          </w:tcPr>
          <w:p w:rsidR="009142FA" w:rsidRPr="00376349" w:rsidRDefault="009142FA" w:rsidP="00D63E6B">
            <w:pPr>
              <w:pStyle w:val="TableHeading"/>
              <w:jc w:val="left"/>
              <w:rPr>
                <w:rFonts w:asciiTheme="minorHAnsi" w:hAnsiTheme="minorHAnsi" w:cstheme="minorHAnsi"/>
                <w:b w:val="0"/>
                <w:bCs w:val="0"/>
                <w:sz w:val="20"/>
                <w:szCs w:val="20"/>
                <w:lang w:eastAsia="ar-SA"/>
              </w:rPr>
            </w:pPr>
            <w:r w:rsidRPr="00376349">
              <w:rPr>
                <w:rFonts w:asciiTheme="minorHAnsi" w:hAnsiTheme="minorHAnsi" w:cstheme="minorHAnsi"/>
                <w:b w:val="0"/>
                <w:bCs w:val="0"/>
                <w:sz w:val="20"/>
                <w:szCs w:val="20"/>
                <w:lang w:eastAsia="ar-SA"/>
              </w:rPr>
              <w:t>Cost (if any)</w:t>
            </w:r>
          </w:p>
        </w:tc>
        <w:tc>
          <w:tcPr>
            <w:tcW w:w="1350" w:type="dxa"/>
            <w:tcBorders>
              <w:top w:val="single" w:sz="1" w:space="0" w:color="000000"/>
              <w:left w:val="single" w:sz="1" w:space="0" w:color="000000"/>
              <w:bottom w:val="single" w:sz="1" w:space="0" w:color="000000"/>
              <w:right w:val="single" w:sz="1" w:space="0" w:color="000000"/>
            </w:tcBorders>
            <w:shd w:val="clear" w:color="auto" w:fill="C0C0C0"/>
          </w:tcPr>
          <w:p w:rsidR="009142FA" w:rsidRPr="00376349" w:rsidRDefault="009142FA" w:rsidP="00D63E6B">
            <w:pPr>
              <w:pStyle w:val="TableHeading"/>
              <w:jc w:val="left"/>
              <w:rPr>
                <w:rFonts w:asciiTheme="minorHAnsi" w:hAnsiTheme="minorHAnsi" w:cstheme="minorHAnsi"/>
                <w:b w:val="0"/>
                <w:bCs w:val="0"/>
                <w:sz w:val="20"/>
                <w:szCs w:val="20"/>
                <w:lang w:eastAsia="ar-SA"/>
              </w:rPr>
            </w:pPr>
            <w:r w:rsidRPr="00376349">
              <w:rPr>
                <w:rFonts w:asciiTheme="minorHAnsi" w:hAnsiTheme="minorHAnsi" w:cstheme="minorHAnsi"/>
                <w:b w:val="0"/>
                <w:bCs w:val="0"/>
                <w:sz w:val="20"/>
                <w:szCs w:val="20"/>
                <w:lang w:eastAsia="ar-SA"/>
              </w:rPr>
              <w:t>Key Contact to Reserve</w:t>
            </w:r>
          </w:p>
        </w:tc>
        <w:tc>
          <w:tcPr>
            <w:tcW w:w="3240" w:type="dxa"/>
            <w:tcBorders>
              <w:top w:val="single" w:sz="1" w:space="0" w:color="000000"/>
              <w:left w:val="single" w:sz="1" w:space="0" w:color="000000"/>
              <w:bottom w:val="single" w:sz="1" w:space="0" w:color="000000"/>
              <w:right w:val="single" w:sz="1" w:space="0" w:color="000000"/>
            </w:tcBorders>
            <w:shd w:val="clear" w:color="auto" w:fill="C0C0C0"/>
          </w:tcPr>
          <w:p w:rsidR="009142FA" w:rsidRPr="00376349" w:rsidRDefault="009142FA" w:rsidP="00D63E6B">
            <w:pPr>
              <w:pStyle w:val="TableHeading"/>
              <w:jc w:val="left"/>
              <w:rPr>
                <w:rFonts w:asciiTheme="minorHAnsi" w:hAnsiTheme="minorHAnsi" w:cstheme="minorHAnsi"/>
                <w:b w:val="0"/>
                <w:bCs w:val="0"/>
                <w:sz w:val="20"/>
                <w:szCs w:val="20"/>
                <w:lang w:eastAsia="ar-SA"/>
              </w:rPr>
            </w:pPr>
            <w:r w:rsidRPr="00376349">
              <w:rPr>
                <w:rFonts w:asciiTheme="minorHAnsi" w:hAnsiTheme="minorHAnsi" w:cstheme="minorHAnsi"/>
                <w:b w:val="0"/>
                <w:bCs w:val="0"/>
                <w:sz w:val="20"/>
                <w:szCs w:val="20"/>
                <w:lang w:eastAsia="ar-SA"/>
              </w:rPr>
              <w:t>Other Notes</w:t>
            </w:r>
          </w:p>
          <w:p w:rsidR="009142FA" w:rsidRPr="00376349" w:rsidRDefault="009142FA" w:rsidP="00D63E6B">
            <w:pPr>
              <w:pStyle w:val="TableHeading"/>
              <w:jc w:val="left"/>
              <w:rPr>
                <w:rFonts w:asciiTheme="minorHAnsi" w:hAnsiTheme="minorHAnsi" w:cstheme="minorHAnsi"/>
                <w:b w:val="0"/>
                <w:bCs w:val="0"/>
                <w:sz w:val="20"/>
                <w:szCs w:val="20"/>
                <w:lang w:eastAsia="ar-SA"/>
              </w:rPr>
            </w:pPr>
            <w:r w:rsidRPr="00376349">
              <w:rPr>
                <w:rFonts w:asciiTheme="minorHAnsi" w:hAnsiTheme="minorHAnsi" w:cstheme="minorHAnsi"/>
                <w:b w:val="0"/>
                <w:bCs w:val="0"/>
                <w:sz w:val="20"/>
                <w:szCs w:val="20"/>
                <w:lang w:eastAsia="ar-SA"/>
              </w:rPr>
              <w:t>(Technology available in the room, etc)</w:t>
            </w: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Office space</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(1 week leading up to event)</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Space for up to three people to work; high-speed wireless internet connection; ability to lock door and stow equipment/supplies</w:t>
            </w:r>
          </w:p>
          <w:p w:rsidR="009142FA" w:rsidRPr="00376349" w:rsidRDefault="009142FA" w:rsidP="00D63E6B">
            <w:pPr>
              <w:pStyle w:val="TableContents"/>
              <w:rPr>
                <w:rFonts w:asciiTheme="minorHAnsi" w:hAnsiTheme="minorHAnsi" w:cstheme="minorHAnsi"/>
                <w:sz w:val="20"/>
                <w:szCs w:val="20"/>
                <w:lang w:eastAsia="ar-SA"/>
              </w:rPr>
            </w:pPr>
            <w:r>
              <w:rPr>
                <w:rFonts w:asciiTheme="minorHAnsi" w:hAnsiTheme="minorHAnsi" w:cstheme="minorHAnsi"/>
                <w:sz w:val="20"/>
                <w:szCs w:val="20"/>
                <w:lang w:eastAsia="ar-SA"/>
              </w:rPr>
              <w:t>(can be the campus’ community service/student engagement office if there is room)</w:t>
            </w:r>
          </w:p>
        </w:tc>
        <w:tc>
          <w:tcPr>
            <w:tcW w:w="1926"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Prep space</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(Wed and Thurs before event)</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Ideally the same space used for Registration and the Opportunities Fair</w:t>
            </w:r>
          </w:p>
          <w:p w:rsidR="009142FA" w:rsidRPr="00376349" w:rsidRDefault="009142FA" w:rsidP="00D63E6B">
            <w:pPr>
              <w:pStyle w:val="TableContents"/>
              <w:rPr>
                <w:rFonts w:asciiTheme="minorHAnsi" w:hAnsiTheme="minorHAnsi" w:cstheme="minorHAnsi"/>
                <w:sz w:val="20"/>
                <w:szCs w:val="20"/>
                <w:lang w:eastAsia="ar-SA"/>
              </w:rPr>
            </w:pP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Registration</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(Thursday evening and Friday morning only)</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Space that can hold up to 1</w:t>
            </w:r>
            <w:r>
              <w:rPr>
                <w:rFonts w:asciiTheme="minorHAnsi" w:hAnsiTheme="minorHAnsi" w:cstheme="minorHAnsi"/>
                <w:sz w:val="20"/>
                <w:szCs w:val="20"/>
                <w:lang w:eastAsia="ar-SA"/>
              </w:rPr>
              <w:t>0</w:t>
            </w:r>
            <w:r w:rsidRPr="00376349">
              <w:rPr>
                <w:rFonts w:asciiTheme="minorHAnsi" w:hAnsiTheme="minorHAnsi" w:cstheme="minorHAnsi"/>
                <w:sz w:val="20"/>
                <w:szCs w:val="20"/>
                <w:lang w:eastAsia="ar-SA"/>
              </w:rPr>
              <w:t xml:space="preserve"> tables for check-in, with lots of space for foot traffic; high-speed wireless internet access</w:t>
            </w: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Information Desk</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(Fri, Sat, Sun)</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Space that can hold three tables for continued check-in throughout the weekend; high-speed wireless internet access</w:t>
            </w: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Opportunities Fair</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(Fri, Sat, Sun)</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Pr>
                <w:rFonts w:asciiTheme="minorHAnsi" w:hAnsiTheme="minorHAnsi" w:cstheme="minorHAnsi"/>
                <w:sz w:val="20"/>
                <w:szCs w:val="20"/>
                <w:lang w:eastAsia="ar-SA"/>
              </w:rPr>
              <w:t>Space that can hold up to 5</w:t>
            </w:r>
            <w:r w:rsidRPr="00376349">
              <w:rPr>
                <w:rFonts w:asciiTheme="minorHAnsi" w:hAnsiTheme="minorHAnsi" w:cstheme="minorHAnsi"/>
                <w:sz w:val="20"/>
                <w:szCs w:val="20"/>
                <w:lang w:eastAsia="ar-SA"/>
              </w:rPr>
              <w:t>0 six foot tables for sponsors/exhibitors</w:t>
            </w: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Pr="00376349" w:rsidRDefault="009142FA" w:rsidP="00D63E6B">
            <w:pPr>
              <w:pStyle w:val="TableContents"/>
              <w:rPr>
                <w:rFonts w:asciiTheme="minorHAnsi" w:hAnsiTheme="minorHAnsi" w:cstheme="minorHAnsi"/>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Pr>
                <w:rFonts w:asciiTheme="minorHAnsi" w:hAnsiTheme="minorHAnsi" w:cstheme="minorHAnsi"/>
                <w:sz w:val="20"/>
                <w:szCs w:val="20"/>
                <w:lang w:eastAsia="ar-SA"/>
              </w:rPr>
              <w:t xml:space="preserve">Thursday </w:t>
            </w:r>
            <w:r w:rsidRPr="00376349">
              <w:rPr>
                <w:rFonts w:asciiTheme="minorHAnsi" w:hAnsiTheme="minorHAnsi" w:cstheme="minorHAnsi"/>
                <w:sz w:val="20"/>
                <w:szCs w:val="20"/>
                <w:lang w:eastAsia="ar-SA"/>
              </w:rPr>
              <w:t>Forum rooms</w:t>
            </w:r>
          </w:p>
          <w:p w:rsidR="009142FA" w:rsidRPr="00376349" w:rsidRDefault="009142FA" w:rsidP="00D63E6B">
            <w:pPr>
              <w:pStyle w:val="TableContents"/>
              <w:rPr>
                <w:rFonts w:asciiTheme="minorHAnsi" w:hAnsiTheme="minorHAnsi" w:cstheme="minorHAnsi"/>
                <w:sz w:val="20"/>
                <w:szCs w:val="20"/>
                <w:lang w:eastAsia="ar-SA"/>
              </w:rPr>
            </w:pPr>
            <w:r>
              <w:rPr>
                <w:rFonts w:asciiTheme="minorHAnsi" w:hAnsiTheme="minorHAnsi" w:cstheme="minorHAnsi"/>
                <w:sz w:val="20"/>
                <w:szCs w:val="20"/>
                <w:lang w:eastAsia="ar-SA"/>
              </w:rPr>
              <w:t>(afternoon only</w:t>
            </w:r>
            <w:r w:rsidRPr="00376349">
              <w:rPr>
                <w:rFonts w:asciiTheme="minorHAnsi" w:hAnsiTheme="minorHAnsi" w:cstheme="minorHAnsi"/>
                <w:sz w:val="20"/>
                <w:szCs w:val="20"/>
                <w:lang w:eastAsia="ar-SA"/>
              </w:rPr>
              <w:t>)</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 xml:space="preserve">Up to </w:t>
            </w:r>
            <w:r>
              <w:rPr>
                <w:rFonts w:asciiTheme="minorHAnsi" w:hAnsiTheme="minorHAnsi" w:cstheme="minorHAnsi"/>
                <w:sz w:val="20"/>
                <w:szCs w:val="20"/>
                <w:lang w:eastAsia="ar-SA"/>
              </w:rPr>
              <w:t>8</w:t>
            </w:r>
            <w:r w:rsidRPr="00376349">
              <w:rPr>
                <w:rFonts w:asciiTheme="minorHAnsi" w:hAnsiTheme="minorHAnsi" w:cstheme="minorHAnsi"/>
                <w:sz w:val="20"/>
                <w:szCs w:val="20"/>
                <w:lang w:eastAsia="ar-SA"/>
              </w:rPr>
              <w:t xml:space="preserve"> rooms of larger capacity – ranging from </w:t>
            </w:r>
            <w:r>
              <w:rPr>
                <w:rFonts w:asciiTheme="minorHAnsi" w:hAnsiTheme="minorHAnsi" w:cstheme="minorHAnsi"/>
                <w:sz w:val="20"/>
                <w:szCs w:val="20"/>
                <w:lang w:eastAsia="ar-SA"/>
              </w:rPr>
              <w:t>20-50</w:t>
            </w:r>
            <w:r w:rsidRPr="00376349">
              <w:rPr>
                <w:rFonts w:asciiTheme="minorHAnsi" w:hAnsiTheme="minorHAnsi" w:cstheme="minorHAnsi"/>
                <w:sz w:val="20"/>
                <w:szCs w:val="20"/>
                <w:lang w:eastAsia="ar-SA"/>
              </w:rPr>
              <w:t>. All should have high-speed wireless internet access and A/V equipment (or the ability to have A/V equipment, such as an LCD projector)</w:t>
            </w: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Workshop rooms</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(Fri, Sat and Sun)</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 xml:space="preserve">Up to 20 rooms; </w:t>
            </w:r>
            <w:r>
              <w:rPr>
                <w:rFonts w:asciiTheme="minorHAnsi" w:hAnsiTheme="minorHAnsi" w:cstheme="minorHAnsi"/>
                <w:sz w:val="20"/>
                <w:szCs w:val="20"/>
                <w:lang w:eastAsia="ar-SA"/>
              </w:rPr>
              <w:t>ten</w:t>
            </w:r>
            <w:r w:rsidRPr="00376349">
              <w:rPr>
                <w:rFonts w:asciiTheme="minorHAnsi" w:hAnsiTheme="minorHAnsi" w:cstheme="minorHAnsi"/>
                <w:sz w:val="20"/>
                <w:szCs w:val="20"/>
                <w:lang w:eastAsia="ar-SA"/>
              </w:rPr>
              <w:t xml:space="preserve"> should have a capacity of </w:t>
            </w:r>
            <w:r>
              <w:rPr>
                <w:rFonts w:asciiTheme="minorHAnsi" w:hAnsiTheme="minorHAnsi" w:cstheme="minorHAnsi"/>
                <w:sz w:val="20"/>
                <w:szCs w:val="20"/>
                <w:lang w:eastAsia="ar-SA"/>
              </w:rPr>
              <w:t>30-</w:t>
            </w:r>
            <w:r w:rsidRPr="00376349">
              <w:rPr>
                <w:rFonts w:asciiTheme="minorHAnsi" w:hAnsiTheme="minorHAnsi" w:cstheme="minorHAnsi"/>
                <w:sz w:val="20"/>
                <w:szCs w:val="20"/>
                <w:lang w:eastAsia="ar-SA"/>
              </w:rPr>
              <w:t xml:space="preserve">40; ten should have a capacity of </w:t>
            </w:r>
            <w:r>
              <w:rPr>
                <w:rFonts w:asciiTheme="minorHAnsi" w:hAnsiTheme="minorHAnsi" w:cstheme="minorHAnsi"/>
                <w:sz w:val="20"/>
                <w:szCs w:val="20"/>
                <w:lang w:eastAsia="ar-SA"/>
              </w:rPr>
              <w:t>40-60</w:t>
            </w:r>
            <w:r w:rsidRPr="00376349">
              <w:rPr>
                <w:rFonts w:asciiTheme="minorHAnsi" w:hAnsiTheme="minorHAnsi" w:cstheme="minorHAnsi"/>
                <w:sz w:val="20"/>
                <w:szCs w:val="20"/>
                <w:lang w:eastAsia="ar-SA"/>
              </w:rPr>
              <w:t xml:space="preserve">; five should have a capacity of </w:t>
            </w:r>
            <w:r>
              <w:rPr>
                <w:rFonts w:asciiTheme="minorHAnsi" w:hAnsiTheme="minorHAnsi" w:cstheme="minorHAnsi"/>
                <w:sz w:val="20"/>
                <w:szCs w:val="20"/>
                <w:lang w:eastAsia="ar-SA"/>
              </w:rPr>
              <w:t>60-90</w:t>
            </w:r>
            <w:r w:rsidRPr="00376349">
              <w:rPr>
                <w:rFonts w:asciiTheme="minorHAnsi" w:hAnsiTheme="minorHAnsi" w:cstheme="minorHAnsi"/>
                <w:sz w:val="20"/>
                <w:szCs w:val="20"/>
                <w:lang w:eastAsia="ar-SA"/>
              </w:rPr>
              <w:t>; all should have high-speed wireless internet access and A/V equipment (or the ability to use A/V equipment such as an LCD projector); should be within 5-10 minute walk of Registration and the Opportunities Fair</w:t>
            </w: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All-Conference Sessions</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(Thurs, Friday and Saturday evenings – 6:00 to 9:00pm)</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Space in a theater/auditorium</w:t>
            </w:r>
            <w:r w:rsidR="000C5AE8">
              <w:rPr>
                <w:rFonts w:asciiTheme="minorHAnsi" w:hAnsiTheme="minorHAnsi" w:cstheme="minorHAnsi"/>
                <w:sz w:val="20"/>
                <w:szCs w:val="20"/>
                <w:lang w:eastAsia="ar-SA"/>
              </w:rPr>
              <w:t>/lecture hall</w:t>
            </w:r>
            <w:r w:rsidRPr="00376349">
              <w:rPr>
                <w:rFonts w:asciiTheme="minorHAnsi" w:hAnsiTheme="minorHAnsi" w:cstheme="minorHAnsi"/>
                <w:sz w:val="20"/>
                <w:szCs w:val="20"/>
                <w:lang w:eastAsia="ar-SA"/>
              </w:rPr>
              <w:t xml:space="preserve"> that has a capacity of </w:t>
            </w:r>
            <w:r w:rsidR="000C5AE8">
              <w:rPr>
                <w:rFonts w:asciiTheme="minorHAnsi" w:hAnsiTheme="minorHAnsi" w:cstheme="minorHAnsi"/>
                <w:sz w:val="20"/>
                <w:szCs w:val="20"/>
                <w:lang w:eastAsia="ar-SA"/>
              </w:rPr>
              <w:t>at least 500-7</w:t>
            </w:r>
            <w:r w:rsidRPr="00376349">
              <w:rPr>
                <w:rFonts w:asciiTheme="minorHAnsi" w:hAnsiTheme="minorHAnsi" w:cstheme="minorHAnsi"/>
                <w:sz w:val="20"/>
                <w:szCs w:val="20"/>
                <w:lang w:eastAsia="ar-SA"/>
              </w:rPr>
              <w:t>00; has an LCD projector and sound system</w:t>
            </w:r>
          </w:p>
          <w:p w:rsidR="009142FA" w:rsidRPr="00376349" w:rsidRDefault="009142FA" w:rsidP="00D63E6B">
            <w:pPr>
              <w:pStyle w:val="TableContents"/>
              <w:rPr>
                <w:rFonts w:asciiTheme="minorHAnsi" w:hAnsiTheme="minorHAnsi" w:cstheme="minorHAnsi"/>
                <w:sz w:val="20"/>
                <w:szCs w:val="20"/>
                <w:lang w:eastAsia="ar-SA"/>
              </w:rPr>
            </w:pP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r>
      <w:tr w:rsidR="009142FA">
        <w:tc>
          <w:tcPr>
            <w:tcW w:w="1936"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All-Conference Closing</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(Sun afternoon)</w:t>
            </w:r>
          </w:p>
        </w:tc>
        <w:tc>
          <w:tcPr>
            <w:tcW w:w="4238" w:type="dxa"/>
            <w:tcBorders>
              <w:left w:val="single" w:sz="1" w:space="0" w:color="000000"/>
              <w:bottom w:val="single" w:sz="1" w:space="0" w:color="000000"/>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Can be same space as opening</w:t>
            </w:r>
            <w:r>
              <w:rPr>
                <w:rFonts w:asciiTheme="minorHAnsi" w:hAnsiTheme="minorHAnsi" w:cstheme="minorHAnsi"/>
                <w:sz w:val="20"/>
                <w:szCs w:val="20"/>
                <w:lang w:eastAsia="ar-SA"/>
              </w:rPr>
              <w:t>, but only needs to hold up to 4</w:t>
            </w:r>
            <w:r w:rsidRPr="00376349">
              <w:rPr>
                <w:rFonts w:asciiTheme="minorHAnsi" w:hAnsiTheme="minorHAnsi" w:cstheme="minorHAnsi"/>
                <w:sz w:val="20"/>
                <w:szCs w:val="20"/>
                <w:lang w:eastAsia="ar-SA"/>
              </w:rPr>
              <w:t>00 people (since many people leave early to travel home)</w:t>
            </w: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c>
          <w:tcPr>
            <w:tcW w:w="3240" w:type="dxa"/>
            <w:tcBorders>
              <w:left w:val="single" w:sz="1" w:space="0" w:color="000000"/>
              <w:bottom w:val="single" w:sz="1" w:space="0" w:color="000000"/>
              <w:right w:val="single" w:sz="1" w:space="0" w:color="000000"/>
            </w:tcBorders>
          </w:tcPr>
          <w:p w:rsidR="009142FA" w:rsidRDefault="009142FA" w:rsidP="00D63E6B">
            <w:pPr>
              <w:pStyle w:val="TableContents"/>
              <w:rPr>
                <w:rFonts w:ascii="Eurostile" w:hAnsi="Eurostile"/>
                <w:b/>
                <w:bCs/>
                <w:sz w:val="20"/>
                <w:szCs w:val="20"/>
                <w:lang w:eastAsia="ar-SA"/>
              </w:rPr>
            </w:pPr>
          </w:p>
        </w:tc>
      </w:tr>
      <w:tr w:rsidR="009142FA">
        <w:tc>
          <w:tcPr>
            <w:tcW w:w="1936" w:type="dxa"/>
            <w:tcBorders>
              <w:left w:val="single" w:sz="1" w:space="0" w:color="000000"/>
              <w:bottom w:val="single" w:sz="4" w:space="0" w:color="auto"/>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Dining space</w:t>
            </w: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(Fri, Sat, Sun)</w:t>
            </w:r>
          </w:p>
        </w:tc>
        <w:tc>
          <w:tcPr>
            <w:tcW w:w="4238" w:type="dxa"/>
            <w:tcBorders>
              <w:left w:val="single" w:sz="1" w:space="0" w:color="000000"/>
              <w:bottom w:val="single" w:sz="4" w:space="0" w:color="auto"/>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 xml:space="preserve">Space for masses of people to eat the following meals: breakfast on Fri, Sat, Sun; lunch on Fri, Sat; Hunger Banquet on Fri or Sat – can be “grab and go” </w:t>
            </w:r>
            <w:r>
              <w:rPr>
                <w:rFonts w:asciiTheme="minorHAnsi" w:hAnsiTheme="minorHAnsi" w:cstheme="minorHAnsi"/>
                <w:sz w:val="20"/>
                <w:szCs w:val="20"/>
                <w:lang w:eastAsia="ar-SA"/>
              </w:rPr>
              <w:br/>
              <w:t>(can be dining halls co-mingled with host campus students)</w:t>
            </w:r>
          </w:p>
        </w:tc>
        <w:tc>
          <w:tcPr>
            <w:tcW w:w="1926" w:type="dxa"/>
            <w:tcBorders>
              <w:left w:val="single" w:sz="1" w:space="0" w:color="000000"/>
              <w:bottom w:val="single" w:sz="4" w:space="0" w:color="auto"/>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4" w:space="0" w:color="auto"/>
              <w:right w:val="single" w:sz="1" w:space="0" w:color="000000"/>
            </w:tcBorders>
          </w:tcPr>
          <w:p w:rsidR="009142FA" w:rsidRDefault="009142FA" w:rsidP="00D63E6B">
            <w:pPr>
              <w:pStyle w:val="TableContents"/>
              <w:rPr>
                <w:rFonts w:ascii="Eurostile" w:hAnsi="Eurostile"/>
                <w:b/>
                <w:bCs/>
                <w:sz w:val="20"/>
                <w:szCs w:val="20"/>
                <w:lang w:eastAsia="ar-SA"/>
              </w:rPr>
            </w:pPr>
          </w:p>
        </w:tc>
        <w:tc>
          <w:tcPr>
            <w:tcW w:w="1350" w:type="dxa"/>
            <w:tcBorders>
              <w:left w:val="single" w:sz="1" w:space="0" w:color="000000"/>
              <w:bottom w:val="single" w:sz="4" w:space="0" w:color="auto"/>
              <w:right w:val="single" w:sz="1" w:space="0" w:color="000000"/>
            </w:tcBorders>
          </w:tcPr>
          <w:p w:rsidR="009142FA" w:rsidRDefault="009142FA" w:rsidP="00D63E6B">
            <w:pPr>
              <w:pStyle w:val="TableContents"/>
              <w:rPr>
                <w:rFonts w:ascii="Eurostile" w:hAnsi="Eurostile"/>
                <w:b/>
                <w:bCs/>
                <w:sz w:val="20"/>
                <w:szCs w:val="20"/>
                <w:lang w:eastAsia="ar-SA"/>
              </w:rPr>
            </w:pPr>
          </w:p>
        </w:tc>
        <w:tc>
          <w:tcPr>
            <w:tcW w:w="3240" w:type="dxa"/>
            <w:tcBorders>
              <w:left w:val="single" w:sz="1" w:space="0" w:color="000000"/>
              <w:bottom w:val="single" w:sz="4" w:space="0" w:color="auto"/>
              <w:right w:val="single" w:sz="1" w:space="0" w:color="000000"/>
            </w:tcBorders>
          </w:tcPr>
          <w:p w:rsidR="009142FA" w:rsidRDefault="009142FA" w:rsidP="00D63E6B">
            <w:pPr>
              <w:pStyle w:val="TableContents"/>
              <w:rPr>
                <w:rFonts w:ascii="Eurostile" w:hAnsi="Eurostile"/>
                <w:b/>
                <w:bCs/>
                <w:sz w:val="20"/>
                <w:szCs w:val="20"/>
                <w:lang w:eastAsia="ar-SA"/>
              </w:rPr>
            </w:pPr>
          </w:p>
        </w:tc>
      </w:tr>
      <w:tr w:rsidR="009142FA">
        <w:tc>
          <w:tcPr>
            <w:tcW w:w="1936" w:type="dxa"/>
            <w:tcBorders>
              <w:top w:val="single" w:sz="4" w:space="0" w:color="auto"/>
              <w:left w:val="single" w:sz="4" w:space="0" w:color="auto"/>
              <w:bottom w:val="single" w:sz="4" w:space="0" w:color="auto"/>
              <w:right w:val="single" w:sz="4" w:space="0" w:color="auto"/>
            </w:tcBorders>
          </w:tcPr>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Free or Low-Cost Housing</w:t>
            </w:r>
            <w:r>
              <w:rPr>
                <w:rFonts w:asciiTheme="minorHAnsi" w:hAnsiTheme="minorHAnsi" w:cstheme="minorHAnsi"/>
                <w:sz w:val="20"/>
                <w:szCs w:val="20"/>
                <w:lang w:eastAsia="ar-SA"/>
              </w:rPr>
              <w:t>*</w:t>
            </w:r>
          </w:p>
          <w:p w:rsidR="009142FA" w:rsidRPr="00376349" w:rsidRDefault="009142FA" w:rsidP="00D63E6B">
            <w:pPr>
              <w:pStyle w:val="TableContents"/>
              <w:rPr>
                <w:rFonts w:asciiTheme="minorHAnsi" w:hAnsiTheme="minorHAnsi" w:cstheme="minorHAnsi"/>
                <w:sz w:val="20"/>
                <w:szCs w:val="20"/>
                <w:lang w:eastAsia="ar-SA"/>
              </w:rPr>
            </w:pPr>
          </w:p>
          <w:p w:rsidR="009142FA" w:rsidRPr="00376349" w:rsidRDefault="009142FA" w:rsidP="00D63E6B">
            <w:pPr>
              <w:pStyle w:val="TableContents"/>
              <w:rPr>
                <w:rFonts w:asciiTheme="minorHAnsi" w:hAnsiTheme="minorHAnsi" w:cstheme="minorHAnsi"/>
                <w:sz w:val="20"/>
                <w:szCs w:val="20"/>
                <w:lang w:eastAsia="ar-SA"/>
              </w:rPr>
            </w:pPr>
            <w:r w:rsidRPr="00376349">
              <w:rPr>
                <w:rFonts w:asciiTheme="minorHAnsi" w:hAnsiTheme="minorHAnsi" w:cstheme="minorHAnsi"/>
                <w:sz w:val="20"/>
                <w:szCs w:val="20"/>
                <w:lang w:eastAsia="ar-SA"/>
              </w:rPr>
              <w:t>*Not a requirement</w:t>
            </w:r>
          </w:p>
        </w:tc>
        <w:tc>
          <w:tcPr>
            <w:tcW w:w="4238" w:type="dxa"/>
            <w:tcBorders>
              <w:top w:val="single" w:sz="4" w:space="0" w:color="auto"/>
              <w:left w:val="single" w:sz="4" w:space="0" w:color="auto"/>
              <w:bottom w:val="single" w:sz="4" w:space="0" w:color="auto"/>
              <w:right w:val="single" w:sz="4" w:space="0" w:color="auto"/>
            </w:tcBorders>
          </w:tcPr>
          <w:p w:rsidR="009142FA" w:rsidRPr="00C264F8" w:rsidRDefault="009142FA" w:rsidP="00D63E6B">
            <w:pPr>
              <w:pStyle w:val="TableContents"/>
              <w:rPr>
                <w:rFonts w:asciiTheme="minorHAnsi" w:hAnsiTheme="minorHAnsi" w:cstheme="minorHAnsi"/>
                <w:sz w:val="20"/>
                <w:szCs w:val="20"/>
                <w:lang w:eastAsia="ar-SA"/>
              </w:rPr>
            </w:pPr>
            <w:r w:rsidRPr="00C264F8">
              <w:rPr>
                <w:rFonts w:asciiTheme="minorHAnsi" w:hAnsiTheme="minorHAnsi" w:cstheme="minorHAnsi"/>
                <w:sz w:val="20"/>
                <w:szCs w:val="20"/>
                <w:lang w:eastAsia="ar-SA"/>
              </w:rPr>
              <w:t xml:space="preserve">Free or low-cost housing options such as lounges in residence halls, </w:t>
            </w:r>
            <w:r w:rsidRPr="00C264F8">
              <w:rPr>
                <w:rFonts w:asciiTheme="minorHAnsi" w:hAnsiTheme="minorHAnsi" w:cstheme="minorHAnsi"/>
                <w:color w:val="000000"/>
                <w:sz w:val="20"/>
                <w:szCs w:val="20"/>
                <w:lang w:eastAsia="ar-SA"/>
              </w:rPr>
              <w:t xml:space="preserve">a </w:t>
            </w:r>
            <w:r w:rsidRPr="00C264F8">
              <w:rPr>
                <w:rFonts w:asciiTheme="minorHAnsi" w:hAnsiTheme="minorHAnsi" w:cstheme="minorHAnsi"/>
                <w:sz w:val="20"/>
                <w:szCs w:val="20"/>
                <w:lang w:eastAsia="ar-SA"/>
              </w:rPr>
              <w:t>gym floor (ideally with gymnastics/wrestling mats) and access to the locker room/showers, agreeing to allow host campus students to voluntarily host 1-3 students on the couches/floors of their dorm rooms/apartments, arrangements with other organizations that might be able to provide free housing and access to showers (churches, sororities, etc).</w:t>
            </w:r>
          </w:p>
          <w:p w:rsidR="009142FA" w:rsidRPr="00376349" w:rsidRDefault="009142FA" w:rsidP="00D63E6B">
            <w:pPr>
              <w:pStyle w:val="TableContents"/>
              <w:rPr>
                <w:rFonts w:asciiTheme="minorHAnsi" w:hAnsiTheme="minorHAnsi" w:cstheme="minorHAnsi"/>
                <w:sz w:val="20"/>
                <w:szCs w:val="20"/>
                <w:lang w:eastAsia="ar-SA"/>
              </w:rPr>
            </w:pPr>
          </w:p>
        </w:tc>
        <w:tc>
          <w:tcPr>
            <w:tcW w:w="1926"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c>
          <w:tcPr>
            <w:tcW w:w="1350"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c>
          <w:tcPr>
            <w:tcW w:w="1350"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c>
          <w:tcPr>
            <w:tcW w:w="3240"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r>
      <w:tr w:rsidR="009142FA">
        <w:tc>
          <w:tcPr>
            <w:tcW w:w="1936"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sz w:val="20"/>
                <w:szCs w:val="20"/>
                <w:lang w:eastAsia="ar-SA"/>
              </w:rPr>
            </w:pPr>
          </w:p>
        </w:tc>
        <w:tc>
          <w:tcPr>
            <w:tcW w:w="4238"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sz w:val="20"/>
                <w:szCs w:val="20"/>
                <w:lang w:eastAsia="ar-SA"/>
              </w:rPr>
            </w:pPr>
          </w:p>
        </w:tc>
        <w:tc>
          <w:tcPr>
            <w:tcW w:w="1926"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c>
          <w:tcPr>
            <w:tcW w:w="1350"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c>
          <w:tcPr>
            <w:tcW w:w="1350"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c>
          <w:tcPr>
            <w:tcW w:w="3240" w:type="dxa"/>
            <w:tcBorders>
              <w:top w:val="single" w:sz="4" w:space="0" w:color="auto"/>
              <w:left w:val="single" w:sz="4" w:space="0" w:color="auto"/>
              <w:bottom w:val="single" w:sz="4" w:space="0" w:color="auto"/>
              <w:right w:val="single" w:sz="4" w:space="0" w:color="auto"/>
            </w:tcBorders>
          </w:tcPr>
          <w:p w:rsidR="009142FA" w:rsidRDefault="009142FA" w:rsidP="00D63E6B">
            <w:pPr>
              <w:pStyle w:val="TableContents"/>
              <w:rPr>
                <w:rFonts w:ascii="Eurostile" w:hAnsi="Eurostile"/>
                <w:b/>
                <w:bCs/>
                <w:sz w:val="20"/>
                <w:szCs w:val="20"/>
                <w:lang w:eastAsia="ar-SA"/>
              </w:rPr>
            </w:pPr>
          </w:p>
        </w:tc>
      </w:tr>
    </w:tbl>
    <w:p w:rsidR="00514B94" w:rsidRPr="004051B5" w:rsidRDefault="00514B94">
      <w:pPr>
        <w:rPr>
          <w:rFonts w:ascii="Calibri" w:hAnsi="Calibri"/>
          <w:sz w:val="22"/>
          <w:szCs w:val="22"/>
        </w:rPr>
      </w:pPr>
      <w:bookmarkStart w:id="0" w:name="_GoBack"/>
      <w:bookmarkEnd w:id="0"/>
    </w:p>
    <w:sectPr w:rsidR="00514B94" w:rsidRPr="004051B5" w:rsidSect="009C2088">
      <w:pgSz w:w="15840" w:h="12240" w:orient="landscape" w:code="1"/>
      <w:pgMar w:top="1440" w:right="1008" w:bottom="144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98" w:rsidRDefault="00AB3098">
      <w:r>
        <w:separator/>
      </w:r>
    </w:p>
  </w:endnote>
  <w:endnote w:type="continuationSeparator" w:id="0">
    <w:p w:rsidR="00AB3098" w:rsidRDefault="00AB30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Eurostile">
    <w:altName w:val="Segoe Script"/>
    <w:panose1 w:val="020B050402020205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62" w:rsidRPr="00DB48FD" w:rsidRDefault="006B0DFB">
    <w:pPr>
      <w:pStyle w:val="Footer"/>
      <w:jc w:val="center"/>
      <w:rPr>
        <w:rFonts w:ascii="Calibri" w:hAnsi="Calibri"/>
        <w:sz w:val="20"/>
        <w:szCs w:val="20"/>
      </w:rPr>
    </w:pPr>
    <w:r w:rsidRPr="00DB48FD">
      <w:rPr>
        <w:rFonts w:ascii="Calibri" w:hAnsi="Calibri"/>
        <w:sz w:val="20"/>
        <w:szCs w:val="20"/>
        <w:lang w:eastAsia="ar-SA"/>
      </w:rPr>
      <w:fldChar w:fldCharType="begin"/>
    </w:r>
    <w:r w:rsidR="00E70E62" w:rsidRPr="00DB48FD">
      <w:rPr>
        <w:rFonts w:ascii="Calibri" w:hAnsi="Calibri"/>
        <w:sz w:val="20"/>
        <w:szCs w:val="20"/>
        <w:lang w:eastAsia="ar-SA"/>
      </w:rPr>
      <w:instrText xml:space="preserve"> PAGE </w:instrText>
    </w:r>
    <w:r w:rsidRPr="00DB48FD">
      <w:rPr>
        <w:rFonts w:ascii="Calibri" w:hAnsi="Calibri"/>
        <w:sz w:val="20"/>
        <w:szCs w:val="20"/>
        <w:lang w:eastAsia="ar-SA"/>
      </w:rPr>
      <w:fldChar w:fldCharType="separate"/>
    </w:r>
    <w:r w:rsidR="00A0655C">
      <w:rPr>
        <w:rFonts w:ascii="Calibri" w:hAnsi="Calibri"/>
        <w:noProof/>
        <w:sz w:val="20"/>
        <w:szCs w:val="20"/>
        <w:lang w:eastAsia="ar-SA"/>
      </w:rPr>
      <w:t>2</w:t>
    </w:r>
    <w:r w:rsidRPr="00DB48FD">
      <w:rPr>
        <w:rFonts w:ascii="Calibri" w:hAnsi="Calibri"/>
        <w:sz w:val="20"/>
        <w:szCs w:val="20"/>
        <w:lang w:eastAsia="ar-SA"/>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98" w:rsidRDefault="00AB3098">
      <w:r>
        <w:separator/>
      </w:r>
    </w:p>
  </w:footnote>
  <w:footnote w:type="continuationSeparator" w:id="0">
    <w:p w:rsidR="00AB3098" w:rsidRDefault="00AB309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10"/>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Wingdings" w:hAnsi="Wingdings"/>
      </w:rPr>
    </w:lvl>
  </w:abstractNum>
  <w:abstractNum w:abstractNumId="10">
    <w:nsid w:val="18D71533"/>
    <w:multiLevelType w:val="hybridMultilevel"/>
    <w:tmpl w:val="B1E09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8368B"/>
    <w:multiLevelType w:val="hybridMultilevel"/>
    <w:tmpl w:val="E1F05F1E"/>
    <w:lvl w:ilvl="0" w:tplc="D368B428">
      <w:start w:val="1"/>
      <w:numFmt w:val="decimal"/>
      <w:lvlText w:val="%1."/>
      <w:lvlJc w:val="left"/>
      <w:pPr>
        <w:ind w:left="720" w:hanging="360"/>
      </w:pPr>
      <w:rPr>
        <w:rFonts w:hint="default"/>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16684"/>
    <w:multiLevelType w:val="hybridMultilevel"/>
    <w:tmpl w:val="432A2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D6C98"/>
    <w:multiLevelType w:val="hybridMultilevel"/>
    <w:tmpl w:val="A7E80934"/>
    <w:name w:val="WW8Num102"/>
    <w:lvl w:ilvl="0" w:tplc="D3FCEAA2">
      <w:start w:val="1"/>
      <w:numFmt w:val="bullet"/>
      <w:lvlText w:val=""/>
      <w:lvlJc w:val="left"/>
      <w:pPr>
        <w:tabs>
          <w:tab w:val="num" w:pos="720"/>
        </w:tabs>
        <w:ind w:left="720" w:hanging="360"/>
      </w:pPr>
      <w:rPr>
        <w:rFonts w:ascii="Wingdings" w:hAnsi="Wingdings"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33B27"/>
    <w:multiLevelType w:val="hybridMultilevel"/>
    <w:tmpl w:val="81C6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7755"/>
    <w:rsid w:val="00082C95"/>
    <w:rsid w:val="000A0727"/>
    <w:rsid w:val="000C5AE8"/>
    <w:rsid w:val="00101AD9"/>
    <w:rsid w:val="001C26D3"/>
    <w:rsid w:val="001E3D4D"/>
    <w:rsid w:val="001F25E3"/>
    <w:rsid w:val="002C4A3D"/>
    <w:rsid w:val="002E2763"/>
    <w:rsid w:val="00334686"/>
    <w:rsid w:val="00376349"/>
    <w:rsid w:val="00392C50"/>
    <w:rsid w:val="003B5391"/>
    <w:rsid w:val="004051B5"/>
    <w:rsid w:val="00435F45"/>
    <w:rsid w:val="004428F4"/>
    <w:rsid w:val="00495381"/>
    <w:rsid w:val="00514B94"/>
    <w:rsid w:val="0055715F"/>
    <w:rsid w:val="005D63D6"/>
    <w:rsid w:val="00623E08"/>
    <w:rsid w:val="006267DC"/>
    <w:rsid w:val="0063221C"/>
    <w:rsid w:val="006B0DFB"/>
    <w:rsid w:val="006E2A6A"/>
    <w:rsid w:val="00793823"/>
    <w:rsid w:val="007E3A8F"/>
    <w:rsid w:val="00801708"/>
    <w:rsid w:val="00853FEE"/>
    <w:rsid w:val="00867575"/>
    <w:rsid w:val="00897D13"/>
    <w:rsid w:val="008A7247"/>
    <w:rsid w:val="009142FA"/>
    <w:rsid w:val="00927019"/>
    <w:rsid w:val="009726AB"/>
    <w:rsid w:val="009B0331"/>
    <w:rsid w:val="009B2BA6"/>
    <w:rsid w:val="009C2088"/>
    <w:rsid w:val="009C359D"/>
    <w:rsid w:val="009D3BE4"/>
    <w:rsid w:val="00A0655C"/>
    <w:rsid w:val="00A57C76"/>
    <w:rsid w:val="00A760A3"/>
    <w:rsid w:val="00A77F75"/>
    <w:rsid w:val="00AB3098"/>
    <w:rsid w:val="00AE45DA"/>
    <w:rsid w:val="00AF5DDE"/>
    <w:rsid w:val="00B51B24"/>
    <w:rsid w:val="00B55A4E"/>
    <w:rsid w:val="00B875FF"/>
    <w:rsid w:val="00BA2029"/>
    <w:rsid w:val="00BB2421"/>
    <w:rsid w:val="00BF36A0"/>
    <w:rsid w:val="00C101B9"/>
    <w:rsid w:val="00C206CF"/>
    <w:rsid w:val="00C23091"/>
    <w:rsid w:val="00C264F8"/>
    <w:rsid w:val="00C935A5"/>
    <w:rsid w:val="00CB7755"/>
    <w:rsid w:val="00CF1296"/>
    <w:rsid w:val="00D74C95"/>
    <w:rsid w:val="00D76EA6"/>
    <w:rsid w:val="00D91308"/>
    <w:rsid w:val="00DB12B7"/>
    <w:rsid w:val="00DB48FD"/>
    <w:rsid w:val="00E257A9"/>
    <w:rsid w:val="00E31E5B"/>
    <w:rsid w:val="00E70E62"/>
    <w:rsid w:val="00EA4EFF"/>
    <w:rsid w:val="00EC2F92"/>
    <w:rsid w:val="00EC615D"/>
    <w:rsid w:val="00EF31CB"/>
    <w:rsid w:val="00F1632A"/>
    <w:rsid w:val="00F51951"/>
    <w:rsid w:val="00F833E8"/>
    <w:rsid w:val="00FB2FA6"/>
  </w:rsids>
  <m:mathPr>
    <m:mathFont m:val="Eurostil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76"/>
    <w:pPr>
      <w:suppressAutoHyphens/>
    </w:pPr>
    <w:rPr>
      <w:sz w:val="24"/>
      <w:szCs w:val="24"/>
    </w:rPr>
  </w:style>
  <w:style w:type="paragraph" w:styleId="Heading1">
    <w:name w:val="heading 1"/>
    <w:basedOn w:val="Normal"/>
    <w:next w:val="Normal"/>
    <w:qFormat/>
    <w:rsid w:val="00A57C76"/>
    <w:pPr>
      <w:keepNext/>
      <w:tabs>
        <w:tab w:val="num" w:pos="0"/>
      </w:tabs>
      <w:spacing w:before="240" w:after="60"/>
      <w:outlineLvl w:val="0"/>
    </w:pPr>
    <w:rPr>
      <w:rFonts w:ascii="Arial" w:hAnsi="Arial" w:cs="Arial"/>
      <w:b/>
      <w:bCs/>
      <w:kern w:val="1"/>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A57C76"/>
    <w:rPr>
      <w:rFonts w:ascii="Wingdings" w:hAnsi="Wingdings"/>
    </w:rPr>
  </w:style>
  <w:style w:type="character" w:customStyle="1" w:styleId="WW8Num1z1">
    <w:name w:val="WW8Num1z1"/>
    <w:rsid w:val="00A57C76"/>
    <w:rPr>
      <w:rFonts w:ascii="Courier New" w:hAnsi="Courier New" w:cs="Courier New"/>
    </w:rPr>
  </w:style>
  <w:style w:type="character" w:customStyle="1" w:styleId="WW8Num1z3">
    <w:name w:val="WW8Num1z3"/>
    <w:rsid w:val="00A57C76"/>
    <w:rPr>
      <w:rFonts w:ascii="Symbol" w:hAnsi="Symbol"/>
    </w:rPr>
  </w:style>
  <w:style w:type="character" w:customStyle="1" w:styleId="WW8Num2z0">
    <w:name w:val="WW8Num2z0"/>
    <w:rsid w:val="00A57C76"/>
    <w:rPr>
      <w:rFonts w:ascii="Symbol" w:hAnsi="Symbol"/>
      <w:sz w:val="20"/>
    </w:rPr>
  </w:style>
  <w:style w:type="character" w:customStyle="1" w:styleId="WW8Num2z1">
    <w:name w:val="WW8Num2z1"/>
    <w:rsid w:val="00A57C76"/>
    <w:rPr>
      <w:rFonts w:ascii="Courier New" w:hAnsi="Courier New"/>
      <w:sz w:val="20"/>
    </w:rPr>
  </w:style>
  <w:style w:type="character" w:customStyle="1" w:styleId="WW8Num2z2">
    <w:name w:val="WW8Num2z2"/>
    <w:rsid w:val="00A57C76"/>
    <w:rPr>
      <w:rFonts w:ascii="Wingdings" w:hAnsi="Wingdings"/>
      <w:sz w:val="20"/>
    </w:rPr>
  </w:style>
  <w:style w:type="character" w:customStyle="1" w:styleId="WW8Num3z0">
    <w:name w:val="WW8Num3z0"/>
    <w:rsid w:val="00A57C76"/>
    <w:rPr>
      <w:rFonts w:ascii="Wingdings" w:hAnsi="Wingdings"/>
    </w:rPr>
  </w:style>
  <w:style w:type="character" w:customStyle="1" w:styleId="WW8Num3z1">
    <w:name w:val="WW8Num3z1"/>
    <w:rsid w:val="00A57C76"/>
    <w:rPr>
      <w:rFonts w:ascii="Courier New" w:hAnsi="Courier New" w:cs="Courier New"/>
    </w:rPr>
  </w:style>
  <w:style w:type="character" w:customStyle="1" w:styleId="WW8Num3z3">
    <w:name w:val="WW8Num3z3"/>
    <w:rsid w:val="00A57C76"/>
    <w:rPr>
      <w:rFonts w:ascii="Symbol" w:hAnsi="Symbol"/>
    </w:rPr>
  </w:style>
  <w:style w:type="character" w:customStyle="1" w:styleId="WW8Num4z0">
    <w:name w:val="WW8Num4z0"/>
    <w:rsid w:val="00A57C76"/>
    <w:rPr>
      <w:rFonts w:ascii="Wingdings" w:hAnsi="Wingdings"/>
    </w:rPr>
  </w:style>
  <w:style w:type="character" w:customStyle="1" w:styleId="WW8Num4z1">
    <w:name w:val="WW8Num4z1"/>
    <w:rsid w:val="00A57C76"/>
    <w:rPr>
      <w:rFonts w:ascii="Courier New" w:hAnsi="Courier New" w:cs="Courier New"/>
    </w:rPr>
  </w:style>
  <w:style w:type="character" w:customStyle="1" w:styleId="WW8Num4z3">
    <w:name w:val="WW8Num4z3"/>
    <w:rsid w:val="00A57C76"/>
    <w:rPr>
      <w:rFonts w:ascii="Symbol" w:hAnsi="Symbol"/>
    </w:rPr>
  </w:style>
  <w:style w:type="character" w:customStyle="1" w:styleId="WW8Num5z0">
    <w:name w:val="WW8Num5z0"/>
    <w:rsid w:val="00A57C76"/>
    <w:rPr>
      <w:rFonts w:ascii="Wingdings" w:hAnsi="Wingdings"/>
    </w:rPr>
  </w:style>
  <w:style w:type="character" w:customStyle="1" w:styleId="WW8Num5z1">
    <w:name w:val="WW8Num5z1"/>
    <w:rsid w:val="00A57C76"/>
    <w:rPr>
      <w:rFonts w:ascii="Courier New" w:hAnsi="Courier New" w:cs="Courier New"/>
    </w:rPr>
  </w:style>
  <w:style w:type="character" w:customStyle="1" w:styleId="WW8Num5z3">
    <w:name w:val="WW8Num5z3"/>
    <w:rsid w:val="00A57C76"/>
    <w:rPr>
      <w:rFonts w:ascii="Symbol" w:hAnsi="Symbol"/>
    </w:rPr>
  </w:style>
  <w:style w:type="character" w:customStyle="1" w:styleId="WW8Num6z0">
    <w:name w:val="WW8Num6z0"/>
    <w:rsid w:val="00A57C76"/>
    <w:rPr>
      <w:rFonts w:ascii="Symbol" w:hAnsi="Symbol"/>
      <w:sz w:val="20"/>
    </w:rPr>
  </w:style>
  <w:style w:type="character" w:customStyle="1" w:styleId="WW8Num6z1">
    <w:name w:val="WW8Num6z1"/>
    <w:rsid w:val="00A57C76"/>
    <w:rPr>
      <w:rFonts w:ascii="Courier New" w:hAnsi="Courier New"/>
      <w:sz w:val="20"/>
    </w:rPr>
  </w:style>
  <w:style w:type="character" w:customStyle="1" w:styleId="WW8Num6z2">
    <w:name w:val="WW8Num6z2"/>
    <w:rsid w:val="00A57C76"/>
    <w:rPr>
      <w:rFonts w:ascii="Wingdings" w:hAnsi="Wingdings"/>
      <w:sz w:val="20"/>
    </w:rPr>
  </w:style>
  <w:style w:type="character" w:customStyle="1" w:styleId="WW8Num7z0">
    <w:name w:val="WW8Num7z0"/>
    <w:rsid w:val="00A57C76"/>
    <w:rPr>
      <w:rFonts w:ascii="Wingdings" w:hAnsi="Wingdings"/>
    </w:rPr>
  </w:style>
  <w:style w:type="character" w:customStyle="1" w:styleId="WW8Num7z1">
    <w:name w:val="WW8Num7z1"/>
    <w:rsid w:val="00A57C76"/>
    <w:rPr>
      <w:rFonts w:ascii="Courier New" w:hAnsi="Courier New" w:cs="Courier New"/>
    </w:rPr>
  </w:style>
  <w:style w:type="character" w:customStyle="1" w:styleId="WW8Num7z3">
    <w:name w:val="WW8Num7z3"/>
    <w:rsid w:val="00A57C76"/>
    <w:rPr>
      <w:rFonts w:ascii="Symbol" w:hAnsi="Symbol"/>
    </w:rPr>
  </w:style>
  <w:style w:type="character" w:customStyle="1" w:styleId="WW8Num8z0">
    <w:name w:val="WW8Num8z0"/>
    <w:rsid w:val="00A57C76"/>
    <w:rPr>
      <w:rFonts w:ascii="Wingdings" w:hAnsi="Wingdings"/>
    </w:rPr>
  </w:style>
  <w:style w:type="character" w:customStyle="1" w:styleId="WW8Num8z1">
    <w:name w:val="WW8Num8z1"/>
    <w:rsid w:val="00A57C76"/>
    <w:rPr>
      <w:rFonts w:ascii="Courier New" w:hAnsi="Courier New" w:cs="Courier New"/>
    </w:rPr>
  </w:style>
  <w:style w:type="character" w:customStyle="1" w:styleId="WW8Num8z3">
    <w:name w:val="WW8Num8z3"/>
    <w:rsid w:val="00A57C76"/>
    <w:rPr>
      <w:rFonts w:ascii="Symbol" w:hAnsi="Symbol"/>
    </w:rPr>
  </w:style>
  <w:style w:type="character" w:customStyle="1" w:styleId="WW8Num9z0">
    <w:name w:val="WW8Num9z0"/>
    <w:rsid w:val="00A57C76"/>
    <w:rPr>
      <w:rFonts w:ascii="Wingdings" w:hAnsi="Wingdings"/>
    </w:rPr>
  </w:style>
  <w:style w:type="character" w:customStyle="1" w:styleId="WW8Num9z1">
    <w:name w:val="WW8Num9z1"/>
    <w:rsid w:val="00A57C76"/>
    <w:rPr>
      <w:rFonts w:ascii="Courier New" w:hAnsi="Courier New" w:cs="Courier New"/>
    </w:rPr>
  </w:style>
  <w:style w:type="character" w:customStyle="1" w:styleId="WW8Num9z3">
    <w:name w:val="WW8Num9z3"/>
    <w:rsid w:val="00A57C76"/>
    <w:rPr>
      <w:rFonts w:ascii="Symbol" w:hAnsi="Symbol"/>
    </w:rPr>
  </w:style>
  <w:style w:type="character" w:customStyle="1" w:styleId="WW8Num10z0">
    <w:name w:val="WW8Num10z0"/>
    <w:rsid w:val="00A57C76"/>
    <w:rPr>
      <w:rFonts w:ascii="Wingdings" w:hAnsi="Wingdings"/>
    </w:rPr>
  </w:style>
  <w:style w:type="character" w:customStyle="1" w:styleId="WW8Num10z1">
    <w:name w:val="WW8Num10z1"/>
    <w:rsid w:val="00A57C76"/>
    <w:rPr>
      <w:rFonts w:ascii="Courier New" w:hAnsi="Courier New" w:cs="Courier New"/>
    </w:rPr>
  </w:style>
  <w:style w:type="character" w:customStyle="1" w:styleId="WW8Num10z3">
    <w:name w:val="WW8Num10z3"/>
    <w:rsid w:val="00A57C76"/>
    <w:rPr>
      <w:rFonts w:ascii="Symbol" w:hAnsi="Symbol"/>
    </w:rPr>
  </w:style>
  <w:style w:type="character" w:customStyle="1" w:styleId="WW8Num11z0">
    <w:name w:val="WW8Num11z0"/>
    <w:rsid w:val="00A57C76"/>
    <w:rPr>
      <w:rFonts w:ascii="Wingdings" w:hAnsi="Wingdings"/>
    </w:rPr>
  </w:style>
  <w:style w:type="character" w:customStyle="1" w:styleId="WW8Num11z1">
    <w:name w:val="WW8Num11z1"/>
    <w:rsid w:val="00A57C76"/>
    <w:rPr>
      <w:rFonts w:ascii="Courier New" w:hAnsi="Courier New" w:cs="Courier New"/>
    </w:rPr>
  </w:style>
  <w:style w:type="character" w:customStyle="1" w:styleId="WW8Num11z3">
    <w:name w:val="WW8Num11z3"/>
    <w:rsid w:val="00A57C76"/>
    <w:rPr>
      <w:rFonts w:ascii="Symbol" w:hAnsi="Symbol"/>
    </w:rPr>
  </w:style>
  <w:style w:type="character" w:styleId="Hyperlink">
    <w:name w:val="Hyperlink"/>
    <w:basedOn w:val="DefaultParagraphFont"/>
    <w:rsid w:val="00A57C76"/>
    <w:rPr>
      <w:color w:val="0000FF"/>
      <w:u w:val="single"/>
    </w:rPr>
  </w:style>
  <w:style w:type="character" w:styleId="CommentReference">
    <w:name w:val="annotation reference"/>
    <w:basedOn w:val="DefaultParagraphFont"/>
    <w:rsid w:val="00A57C76"/>
    <w:rPr>
      <w:sz w:val="16"/>
      <w:szCs w:val="16"/>
    </w:rPr>
  </w:style>
  <w:style w:type="paragraph" w:customStyle="1" w:styleId="Heading">
    <w:name w:val="Heading"/>
    <w:basedOn w:val="Normal"/>
    <w:next w:val="BodyText"/>
    <w:rsid w:val="00A57C76"/>
    <w:pPr>
      <w:keepNext/>
      <w:spacing w:before="240" w:after="120"/>
    </w:pPr>
    <w:rPr>
      <w:rFonts w:ascii="Arial" w:eastAsia="Lucida Sans Unicode" w:hAnsi="Arial" w:cs="Tahoma"/>
      <w:sz w:val="28"/>
      <w:szCs w:val="28"/>
    </w:rPr>
  </w:style>
  <w:style w:type="paragraph" w:styleId="BodyText">
    <w:name w:val="Body Text"/>
    <w:basedOn w:val="Normal"/>
    <w:rsid w:val="00A57C76"/>
    <w:pPr>
      <w:spacing w:after="120"/>
    </w:pPr>
  </w:style>
  <w:style w:type="paragraph" w:styleId="List">
    <w:name w:val="List"/>
    <w:basedOn w:val="BodyText"/>
    <w:rsid w:val="00A57C76"/>
    <w:rPr>
      <w:rFonts w:cs="Tahoma"/>
    </w:rPr>
  </w:style>
  <w:style w:type="paragraph" w:styleId="Caption">
    <w:name w:val="caption"/>
    <w:basedOn w:val="Normal"/>
    <w:qFormat/>
    <w:rsid w:val="00A57C76"/>
    <w:pPr>
      <w:suppressLineNumbers/>
      <w:spacing w:before="120" w:after="120"/>
    </w:pPr>
    <w:rPr>
      <w:rFonts w:cs="Tahoma"/>
      <w:i/>
      <w:iCs/>
    </w:rPr>
  </w:style>
  <w:style w:type="paragraph" w:customStyle="1" w:styleId="Index">
    <w:name w:val="Index"/>
    <w:basedOn w:val="Normal"/>
    <w:rsid w:val="00A57C76"/>
    <w:pPr>
      <w:suppressLineNumbers/>
    </w:pPr>
    <w:rPr>
      <w:rFonts w:cs="Tahoma"/>
    </w:rPr>
  </w:style>
  <w:style w:type="paragraph" w:styleId="NormalWeb">
    <w:name w:val="Normal (Web)"/>
    <w:basedOn w:val="Normal"/>
    <w:rsid w:val="00A57C76"/>
    <w:pPr>
      <w:spacing w:before="280" w:after="280"/>
    </w:pPr>
  </w:style>
  <w:style w:type="paragraph" w:styleId="BalloonText">
    <w:name w:val="Balloon Text"/>
    <w:basedOn w:val="Normal"/>
    <w:rsid w:val="00A57C76"/>
    <w:rPr>
      <w:rFonts w:ascii="Tahoma" w:hAnsi="Tahoma" w:cs="Tahoma"/>
      <w:sz w:val="16"/>
      <w:szCs w:val="16"/>
    </w:rPr>
  </w:style>
  <w:style w:type="paragraph" w:styleId="CommentText">
    <w:name w:val="annotation text"/>
    <w:basedOn w:val="Normal"/>
    <w:rsid w:val="00A57C76"/>
    <w:rPr>
      <w:sz w:val="20"/>
      <w:szCs w:val="20"/>
    </w:rPr>
  </w:style>
  <w:style w:type="paragraph" w:styleId="CommentSubject">
    <w:name w:val="annotation subject"/>
    <w:basedOn w:val="CommentText"/>
    <w:next w:val="CommentText"/>
    <w:rsid w:val="00A57C76"/>
    <w:rPr>
      <w:b/>
      <w:bCs/>
    </w:rPr>
  </w:style>
  <w:style w:type="paragraph" w:styleId="Footer">
    <w:name w:val="footer"/>
    <w:basedOn w:val="Normal"/>
    <w:rsid w:val="00A57C76"/>
    <w:pPr>
      <w:suppressLineNumbers/>
      <w:tabs>
        <w:tab w:val="center" w:pos="4320"/>
        <w:tab w:val="right" w:pos="8640"/>
      </w:tabs>
    </w:pPr>
  </w:style>
  <w:style w:type="paragraph" w:styleId="Header">
    <w:name w:val="header"/>
    <w:basedOn w:val="Normal"/>
    <w:link w:val="HeaderChar"/>
    <w:uiPriority w:val="99"/>
    <w:semiHidden/>
    <w:unhideWhenUsed/>
    <w:rsid w:val="004428F4"/>
    <w:pPr>
      <w:tabs>
        <w:tab w:val="center" w:pos="4680"/>
        <w:tab w:val="right" w:pos="9360"/>
      </w:tabs>
    </w:pPr>
  </w:style>
  <w:style w:type="character" w:customStyle="1" w:styleId="HeaderChar">
    <w:name w:val="Header Char"/>
    <w:basedOn w:val="DefaultParagraphFont"/>
    <w:link w:val="Header"/>
    <w:uiPriority w:val="99"/>
    <w:semiHidden/>
    <w:rsid w:val="004428F4"/>
    <w:rPr>
      <w:sz w:val="24"/>
      <w:szCs w:val="24"/>
    </w:rPr>
  </w:style>
  <w:style w:type="paragraph" w:styleId="ListParagraph">
    <w:name w:val="List Paragraph"/>
    <w:basedOn w:val="Normal"/>
    <w:uiPriority w:val="34"/>
    <w:qFormat/>
    <w:rsid w:val="00D91308"/>
    <w:pPr>
      <w:ind w:left="720"/>
      <w:contextualSpacing/>
    </w:pPr>
  </w:style>
  <w:style w:type="paragraph" w:styleId="Revision">
    <w:name w:val="Revision"/>
    <w:hidden/>
    <w:uiPriority w:val="99"/>
    <w:semiHidden/>
    <w:rsid w:val="005D63D6"/>
    <w:rPr>
      <w:sz w:val="24"/>
      <w:szCs w:val="24"/>
    </w:rPr>
  </w:style>
  <w:style w:type="paragraph" w:customStyle="1" w:styleId="TableContents">
    <w:name w:val="Table Contents"/>
    <w:basedOn w:val="Normal"/>
    <w:rsid w:val="009C2088"/>
    <w:pPr>
      <w:suppressLineNumbers/>
    </w:pPr>
  </w:style>
  <w:style w:type="paragraph" w:customStyle="1" w:styleId="TableHeading">
    <w:name w:val="Table Heading"/>
    <w:basedOn w:val="TableContents"/>
    <w:rsid w:val="009C208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76"/>
    <w:pPr>
      <w:suppressAutoHyphens/>
    </w:pPr>
    <w:rPr>
      <w:sz w:val="24"/>
      <w:szCs w:val="24"/>
    </w:rPr>
  </w:style>
  <w:style w:type="paragraph" w:styleId="Heading1">
    <w:name w:val="heading 1"/>
    <w:basedOn w:val="Normal"/>
    <w:next w:val="Normal"/>
    <w:qFormat/>
    <w:rsid w:val="00A57C76"/>
    <w:pPr>
      <w:keepNext/>
      <w:tabs>
        <w:tab w:val="num" w:pos="0"/>
      </w:tabs>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57C76"/>
    <w:rPr>
      <w:rFonts w:ascii="Wingdings" w:hAnsi="Wingdings"/>
    </w:rPr>
  </w:style>
  <w:style w:type="character" w:customStyle="1" w:styleId="WW8Num1z1">
    <w:name w:val="WW8Num1z1"/>
    <w:rsid w:val="00A57C76"/>
    <w:rPr>
      <w:rFonts w:ascii="Courier New" w:hAnsi="Courier New" w:cs="Courier New"/>
    </w:rPr>
  </w:style>
  <w:style w:type="character" w:customStyle="1" w:styleId="WW8Num1z3">
    <w:name w:val="WW8Num1z3"/>
    <w:rsid w:val="00A57C76"/>
    <w:rPr>
      <w:rFonts w:ascii="Symbol" w:hAnsi="Symbol"/>
    </w:rPr>
  </w:style>
  <w:style w:type="character" w:customStyle="1" w:styleId="WW8Num2z0">
    <w:name w:val="WW8Num2z0"/>
    <w:rsid w:val="00A57C76"/>
    <w:rPr>
      <w:rFonts w:ascii="Symbol" w:hAnsi="Symbol"/>
      <w:sz w:val="20"/>
    </w:rPr>
  </w:style>
  <w:style w:type="character" w:customStyle="1" w:styleId="WW8Num2z1">
    <w:name w:val="WW8Num2z1"/>
    <w:rsid w:val="00A57C76"/>
    <w:rPr>
      <w:rFonts w:ascii="Courier New" w:hAnsi="Courier New"/>
      <w:sz w:val="20"/>
    </w:rPr>
  </w:style>
  <w:style w:type="character" w:customStyle="1" w:styleId="WW8Num2z2">
    <w:name w:val="WW8Num2z2"/>
    <w:rsid w:val="00A57C76"/>
    <w:rPr>
      <w:rFonts w:ascii="Wingdings" w:hAnsi="Wingdings"/>
      <w:sz w:val="20"/>
    </w:rPr>
  </w:style>
  <w:style w:type="character" w:customStyle="1" w:styleId="WW8Num3z0">
    <w:name w:val="WW8Num3z0"/>
    <w:rsid w:val="00A57C76"/>
    <w:rPr>
      <w:rFonts w:ascii="Wingdings" w:hAnsi="Wingdings"/>
    </w:rPr>
  </w:style>
  <w:style w:type="character" w:customStyle="1" w:styleId="WW8Num3z1">
    <w:name w:val="WW8Num3z1"/>
    <w:rsid w:val="00A57C76"/>
    <w:rPr>
      <w:rFonts w:ascii="Courier New" w:hAnsi="Courier New" w:cs="Courier New"/>
    </w:rPr>
  </w:style>
  <w:style w:type="character" w:customStyle="1" w:styleId="WW8Num3z3">
    <w:name w:val="WW8Num3z3"/>
    <w:rsid w:val="00A57C76"/>
    <w:rPr>
      <w:rFonts w:ascii="Symbol" w:hAnsi="Symbol"/>
    </w:rPr>
  </w:style>
  <w:style w:type="character" w:customStyle="1" w:styleId="WW8Num4z0">
    <w:name w:val="WW8Num4z0"/>
    <w:rsid w:val="00A57C76"/>
    <w:rPr>
      <w:rFonts w:ascii="Wingdings" w:hAnsi="Wingdings"/>
    </w:rPr>
  </w:style>
  <w:style w:type="character" w:customStyle="1" w:styleId="WW8Num4z1">
    <w:name w:val="WW8Num4z1"/>
    <w:rsid w:val="00A57C76"/>
    <w:rPr>
      <w:rFonts w:ascii="Courier New" w:hAnsi="Courier New" w:cs="Courier New"/>
    </w:rPr>
  </w:style>
  <w:style w:type="character" w:customStyle="1" w:styleId="WW8Num4z3">
    <w:name w:val="WW8Num4z3"/>
    <w:rsid w:val="00A57C76"/>
    <w:rPr>
      <w:rFonts w:ascii="Symbol" w:hAnsi="Symbol"/>
    </w:rPr>
  </w:style>
  <w:style w:type="character" w:customStyle="1" w:styleId="WW8Num5z0">
    <w:name w:val="WW8Num5z0"/>
    <w:rsid w:val="00A57C76"/>
    <w:rPr>
      <w:rFonts w:ascii="Wingdings" w:hAnsi="Wingdings"/>
    </w:rPr>
  </w:style>
  <w:style w:type="character" w:customStyle="1" w:styleId="WW8Num5z1">
    <w:name w:val="WW8Num5z1"/>
    <w:rsid w:val="00A57C76"/>
    <w:rPr>
      <w:rFonts w:ascii="Courier New" w:hAnsi="Courier New" w:cs="Courier New"/>
    </w:rPr>
  </w:style>
  <w:style w:type="character" w:customStyle="1" w:styleId="WW8Num5z3">
    <w:name w:val="WW8Num5z3"/>
    <w:rsid w:val="00A57C76"/>
    <w:rPr>
      <w:rFonts w:ascii="Symbol" w:hAnsi="Symbol"/>
    </w:rPr>
  </w:style>
  <w:style w:type="character" w:customStyle="1" w:styleId="WW8Num6z0">
    <w:name w:val="WW8Num6z0"/>
    <w:rsid w:val="00A57C76"/>
    <w:rPr>
      <w:rFonts w:ascii="Symbol" w:hAnsi="Symbol"/>
      <w:sz w:val="20"/>
    </w:rPr>
  </w:style>
  <w:style w:type="character" w:customStyle="1" w:styleId="WW8Num6z1">
    <w:name w:val="WW8Num6z1"/>
    <w:rsid w:val="00A57C76"/>
    <w:rPr>
      <w:rFonts w:ascii="Courier New" w:hAnsi="Courier New"/>
      <w:sz w:val="20"/>
    </w:rPr>
  </w:style>
  <w:style w:type="character" w:customStyle="1" w:styleId="WW8Num6z2">
    <w:name w:val="WW8Num6z2"/>
    <w:rsid w:val="00A57C76"/>
    <w:rPr>
      <w:rFonts w:ascii="Wingdings" w:hAnsi="Wingdings"/>
      <w:sz w:val="20"/>
    </w:rPr>
  </w:style>
  <w:style w:type="character" w:customStyle="1" w:styleId="WW8Num7z0">
    <w:name w:val="WW8Num7z0"/>
    <w:rsid w:val="00A57C76"/>
    <w:rPr>
      <w:rFonts w:ascii="Wingdings" w:hAnsi="Wingdings"/>
    </w:rPr>
  </w:style>
  <w:style w:type="character" w:customStyle="1" w:styleId="WW8Num7z1">
    <w:name w:val="WW8Num7z1"/>
    <w:rsid w:val="00A57C76"/>
    <w:rPr>
      <w:rFonts w:ascii="Courier New" w:hAnsi="Courier New" w:cs="Courier New"/>
    </w:rPr>
  </w:style>
  <w:style w:type="character" w:customStyle="1" w:styleId="WW8Num7z3">
    <w:name w:val="WW8Num7z3"/>
    <w:rsid w:val="00A57C76"/>
    <w:rPr>
      <w:rFonts w:ascii="Symbol" w:hAnsi="Symbol"/>
    </w:rPr>
  </w:style>
  <w:style w:type="character" w:customStyle="1" w:styleId="WW8Num8z0">
    <w:name w:val="WW8Num8z0"/>
    <w:rsid w:val="00A57C76"/>
    <w:rPr>
      <w:rFonts w:ascii="Wingdings" w:hAnsi="Wingdings"/>
    </w:rPr>
  </w:style>
  <w:style w:type="character" w:customStyle="1" w:styleId="WW8Num8z1">
    <w:name w:val="WW8Num8z1"/>
    <w:rsid w:val="00A57C76"/>
    <w:rPr>
      <w:rFonts w:ascii="Courier New" w:hAnsi="Courier New" w:cs="Courier New"/>
    </w:rPr>
  </w:style>
  <w:style w:type="character" w:customStyle="1" w:styleId="WW8Num8z3">
    <w:name w:val="WW8Num8z3"/>
    <w:rsid w:val="00A57C76"/>
    <w:rPr>
      <w:rFonts w:ascii="Symbol" w:hAnsi="Symbol"/>
    </w:rPr>
  </w:style>
  <w:style w:type="character" w:customStyle="1" w:styleId="WW8Num9z0">
    <w:name w:val="WW8Num9z0"/>
    <w:rsid w:val="00A57C76"/>
    <w:rPr>
      <w:rFonts w:ascii="Wingdings" w:hAnsi="Wingdings"/>
    </w:rPr>
  </w:style>
  <w:style w:type="character" w:customStyle="1" w:styleId="WW8Num9z1">
    <w:name w:val="WW8Num9z1"/>
    <w:rsid w:val="00A57C76"/>
    <w:rPr>
      <w:rFonts w:ascii="Courier New" w:hAnsi="Courier New" w:cs="Courier New"/>
    </w:rPr>
  </w:style>
  <w:style w:type="character" w:customStyle="1" w:styleId="WW8Num9z3">
    <w:name w:val="WW8Num9z3"/>
    <w:rsid w:val="00A57C76"/>
    <w:rPr>
      <w:rFonts w:ascii="Symbol" w:hAnsi="Symbol"/>
    </w:rPr>
  </w:style>
  <w:style w:type="character" w:customStyle="1" w:styleId="WW8Num10z0">
    <w:name w:val="WW8Num10z0"/>
    <w:rsid w:val="00A57C76"/>
    <w:rPr>
      <w:rFonts w:ascii="Wingdings" w:hAnsi="Wingdings"/>
    </w:rPr>
  </w:style>
  <w:style w:type="character" w:customStyle="1" w:styleId="WW8Num10z1">
    <w:name w:val="WW8Num10z1"/>
    <w:rsid w:val="00A57C76"/>
    <w:rPr>
      <w:rFonts w:ascii="Courier New" w:hAnsi="Courier New" w:cs="Courier New"/>
    </w:rPr>
  </w:style>
  <w:style w:type="character" w:customStyle="1" w:styleId="WW8Num10z3">
    <w:name w:val="WW8Num10z3"/>
    <w:rsid w:val="00A57C76"/>
    <w:rPr>
      <w:rFonts w:ascii="Symbol" w:hAnsi="Symbol"/>
    </w:rPr>
  </w:style>
  <w:style w:type="character" w:customStyle="1" w:styleId="WW8Num11z0">
    <w:name w:val="WW8Num11z0"/>
    <w:rsid w:val="00A57C76"/>
    <w:rPr>
      <w:rFonts w:ascii="Wingdings" w:hAnsi="Wingdings"/>
    </w:rPr>
  </w:style>
  <w:style w:type="character" w:customStyle="1" w:styleId="WW8Num11z1">
    <w:name w:val="WW8Num11z1"/>
    <w:rsid w:val="00A57C76"/>
    <w:rPr>
      <w:rFonts w:ascii="Courier New" w:hAnsi="Courier New" w:cs="Courier New"/>
    </w:rPr>
  </w:style>
  <w:style w:type="character" w:customStyle="1" w:styleId="WW8Num11z3">
    <w:name w:val="WW8Num11z3"/>
    <w:rsid w:val="00A57C76"/>
    <w:rPr>
      <w:rFonts w:ascii="Symbol" w:hAnsi="Symbol"/>
    </w:rPr>
  </w:style>
  <w:style w:type="character" w:styleId="Hyperlink">
    <w:name w:val="Hyperlink"/>
    <w:basedOn w:val="DefaultParagraphFont"/>
    <w:rsid w:val="00A57C76"/>
    <w:rPr>
      <w:color w:val="0000FF"/>
      <w:u w:val="single"/>
    </w:rPr>
  </w:style>
  <w:style w:type="character" w:styleId="CommentReference">
    <w:name w:val="annotation reference"/>
    <w:basedOn w:val="DefaultParagraphFont"/>
    <w:rsid w:val="00A57C76"/>
    <w:rPr>
      <w:sz w:val="16"/>
      <w:szCs w:val="16"/>
    </w:rPr>
  </w:style>
  <w:style w:type="paragraph" w:customStyle="1" w:styleId="Heading">
    <w:name w:val="Heading"/>
    <w:basedOn w:val="Normal"/>
    <w:next w:val="BodyText"/>
    <w:rsid w:val="00A57C76"/>
    <w:pPr>
      <w:keepNext/>
      <w:spacing w:before="240" w:after="120"/>
    </w:pPr>
    <w:rPr>
      <w:rFonts w:ascii="Arial" w:eastAsia="Lucida Sans Unicode" w:hAnsi="Arial" w:cs="Tahoma"/>
      <w:sz w:val="28"/>
      <w:szCs w:val="28"/>
    </w:rPr>
  </w:style>
  <w:style w:type="paragraph" w:styleId="BodyText">
    <w:name w:val="Body Text"/>
    <w:basedOn w:val="Normal"/>
    <w:rsid w:val="00A57C76"/>
    <w:pPr>
      <w:spacing w:after="120"/>
    </w:pPr>
  </w:style>
  <w:style w:type="paragraph" w:styleId="List">
    <w:name w:val="List"/>
    <w:basedOn w:val="BodyText"/>
    <w:rsid w:val="00A57C76"/>
    <w:rPr>
      <w:rFonts w:cs="Tahoma"/>
    </w:rPr>
  </w:style>
  <w:style w:type="paragraph" w:styleId="Caption">
    <w:name w:val="caption"/>
    <w:basedOn w:val="Normal"/>
    <w:qFormat/>
    <w:rsid w:val="00A57C76"/>
    <w:pPr>
      <w:suppressLineNumbers/>
      <w:spacing w:before="120" w:after="120"/>
    </w:pPr>
    <w:rPr>
      <w:rFonts w:cs="Tahoma"/>
      <w:i/>
      <w:iCs/>
    </w:rPr>
  </w:style>
  <w:style w:type="paragraph" w:customStyle="1" w:styleId="Index">
    <w:name w:val="Index"/>
    <w:basedOn w:val="Normal"/>
    <w:rsid w:val="00A57C76"/>
    <w:pPr>
      <w:suppressLineNumbers/>
    </w:pPr>
    <w:rPr>
      <w:rFonts w:cs="Tahoma"/>
    </w:rPr>
  </w:style>
  <w:style w:type="paragraph" w:styleId="NormalWeb">
    <w:name w:val="Normal (Web)"/>
    <w:basedOn w:val="Normal"/>
    <w:rsid w:val="00A57C76"/>
    <w:pPr>
      <w:spacing w:before="280" w:after="280"/>
    </w:pPr>
  </w:style>
  <w:style w:type="paragraph" w:styleId="BalloonText">
    <w:name w:val="Balloon Text"/>
    <w:basedOn w:val="Normal"/>
    <w:rsid w:val="00A57C76"/>
    <w:rPr>
      <w:rFonts w:ascii="Tahoma" w:hAnsi="Tahoma" w:cs="Tahoma"/>
      <w:sz w:val="16"/>
      <w:szCs w:val="16"/>
    </w:rPr>
  </w:style>
  <w:style w:type="paragraph" w:styleId="CommentText">
    <w:name w:val="annotation text"/>
    <w:basedOn w:val="Normal"/>
    <w:rsid w:val="00A57C76"/>
    <w:rPr>
      <w:sz w:val="20"/>
      <w:szCs w:val="20"/>
    </w:rPr>
  </w:style>
  <w:style w:type="paragraph" w:styleId="CommentSubject">
    <w:name w:val="annotation subject"/>
    <w:basedOn w:val="CommentText"/>
    <w:next w:val="CommentText"/>
    <w:rsid w:val="00A57C76"/>
    <w:rPr>
      <w:b/>
      <w:bCs/>
    </w:rPr>
  </w:style>
  <w:style w:type="paragraph" w:styleId="Footer">
    <w:name w:val="footer"/>
    <w:basedOn w:val="Normal"/>
    <w:rsid w:val="00A57C76"/>
    <w:pPr>
      <w:suppressLineNumbers/>
      <w:tabs>
        <w:tab w:val="center" w:pos="4320"/>
        <w:tab w:val="right" w:pos="8640"/>
      </w:tabs>
    </w:pPr>
  </w:style>
  <w:style w:type="paragraph" w:styleId="Header">
    <w:name w:val="header"/>
    <w:basedOn w:val="Normal"/>
    <w:link w:val="HeaderChar"/>
    <w:uiPriority w:val="99"/>
    <w:semiHidden/>
    <w:unhideWhenUsed/>
    <w:rsid w:val="004428F4"/>
    <w:pPr>
      <w:tabs>
        <w:tab w:val="center" w:pos="4680"/>
        <w:tab w:val="right" w:pos="9360"/>
      </w:tabs>
    </w:pPr>
  </w:style>
  <w:style w:type="character" w:customStyle="1" w:styleId="HeaderChar">
    <w:name w:val="Header Char"/>
    <w:basedOn w:val="DefaultParagraphFont"/>
    <w:link w:val="Header"/>
    <w:uiPriority w:val="99"/>
    <w:semiHidden/>
    <w:rsid w:val="004428F4"/>
    <w:rPr>
      <w:sz w:val="24"/>
      <w:szCs w:val="24"/>
    </w:rPr>
  </w:style>
  <w:style w:type="paragraph" w:styleId="ListParagraph">
    <w:name w:val="List Paragraph"/>
    <w:basedOn w:val="Normal"/>
    <w:uiPriority w:val="34"/>
    <w:qFormat/>
    <w:rsid w:val="00D91308"/>
    <w:pPr>
      <w:ind w:left="720"/>
      <w:contextualSpacing/>
    </w:pPr>
  </w:style>
  <w:style w:type="paragraph" w:styleId="Revision">
    <w:name w:val="Revision"/>
    <w:hidden/>
    <w:uiPriority w:val="99"/>
    <w:semiHidden/>
    <w:rsid w:val="005D63D6"/>
    <w:rPr>
      <w:sz w:val="24"/>
      <w:szCs w:val="24"/>
    </w:rPr>
  </w:style>
  <w:style w:type="paragraph" w:customStyle="1" w:styleId="TableContents">
    <w:name w:val="Table Contents"/>
    <w:basedOn w:val="Normal"/>
    <w:rsid w:val="009C2088"/>
    <w:pPr>
      <w:suppressLineNumbers/>
    </w:pPr>
  </w:style>
  <w:style w:type="paragraph" w:customStyle="1" w:styleId="TableHeading">
    <w:name w:val="Table Heading"/>
    <w:basedOn w:val="TableContents"/>
    <w:rsid w:val="009C208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ealist.org/conference2006"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ealist.org/" TargetMode="External"/><Relationship Id="rId9" Type="http://schemas.openxmlformats.org/officeDocument/2006/relationships/hyperlink" Target="http://www.idealistoncampus.org/" TargetMode="External"/><Relationship Id="rId10" Type="http://schemas.openxmlformats.org/officeDocument/2006/relationships/hyperlink" Target="mailto:jbdunn@clintonschool.uasy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A5BF-241F-294C-8BB8-3506A4BE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2328</Words>
  <Characters>13271</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lpstr>
    </vt:vector>
  </TitlesOfParts>
  <Company>Northeastern University</Company>
  <LinksUpToDate>false</LinksUpToDate>
  <CharactersWithSpaces>16297</CharactersWithSpaces>
  <SharedDoc>false</SharedDoc>
  <HLinks>
    <vt:vector size="36" baseType="variant">
      <vt:variant>
        <vt:i4>196724</vt:i4>
      </vt:variant>
      <vt:variant>
        <vt:i4>15</vt:i4>
      </vt:variant>
      <vt:variant>
        <vt:i4>0</vt:i4>
      </vt:variant>
      <vt:variant>
        <vt:i4>5</vt:i4>
      </vt:variant>
      <vt:variant>
        <vt:lpwstr>mailto:j.sarvey@neu.edu</vt:lpwstr>
      </vt:variant>
      <vt:variant>
        <vt:lpwstr/>
      </vt:variant>
      <vt:variant>
        <vt:i4>196724</vt:i4>
      </vt:variant>
      <vt:variant>
        <vt:i4>12</vt:i4>
      </vt:variant>
      <vt:variant>
        <vt:i4>0</vt:i4>
      </vt:variant>
      <vt:variant>
        <vt:i4>5</vt:i4>
      </vt:variant>
      <vt:variant>
        <vt:lpwstr>mailto:j.sarvey@neu.edu</vt:lpwstr>
      </vt:variant>
      <vt:variant>
        <vt:lpwstr/>
      </vt:variant>
      <vt:variant>
        <vt:i4>3997740</vt:i4>
      </vt:variant>
      <vt:variant>
        <vt:i4>9</vt:i4>
      </vt:variant>
      <vt:variant>
        <vt:i4>0</vt:i4>
      </vt:variant>
      <vt:variant>
        <vt:i4>5</vt:i4>
      </vt:variant>
      <vt:variant>
        <vt:lpwstr>http://www.idealist.org/conference2006</vt:lpwstr>
      </vt:variant>
      <vt:variant>
        <vt:lpwstr/>
      </vt:variant>
      <vt:variant>
        <vt:i4>3997740</vt:i4>
      </vt:variant>
      <vt:variant>
        <vt:i4>6</vt:i4>
      </vt:variant>
      <vt:variant>
        <vt:i4>0</vt:i4>
      </vt:variant>
      <vt:variant>
        <vt:i4>5</vt:i4>
      </vt:variant>
      <vt:variant>
        <vt:lpwstr>http://www.idealist.org/conference2006</vt:lpwstr>
      </vt:variant>
      <vt:variant>
        <vt:lpwstr/>
      </vt:variant>
      <vt:variant>
        <vt:i4>6225996</vt:i4>
      </vt:variant>
      <vt:variant>
        <vt:i4>3</vt:i4>
      </vt:variant>
      <vt:variant>
        <vt:i4>0</vt:i4>
      </vt:variant>
      <vt:variant>
        <vt:i4>5</vt:i4>
      </vt:variant>
      <vt:variant>
        <vt:lpwstr>http://www.idealistoncampus.org/</vt:lpwstr>
      </vt:variant>
      <vt:variant>
        <vt:lpwstr/>
      </vt:variant>
      <vt:variant>
        <vt:i4>4915264</vt:i4>
      </vt:variant>
      <vt:variant>
        <vt:i4>0</vt:i4>
      </vt:variant>
      <vt:variant>
        <vt:i4>0</vt:i4>
      </vt:variant>
      <vt:variant>
        <vt:i4>5</vt:i4>
      </vt:variant>
      <vt:variant>
        <vt:lpwstr>http://www.idealist.org/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awb</dc:creator>
  <cp:keywords/>
  <cp:lastModifiedBy>Julianne Dunn</cp:lastModifiedBy>
  <cp:revision>9</cp:revision>
  <cp:lastPrinted>2010-01-22T13:41:00Z</cp:lastPrinted>
  <dcterms:created xsi:type="dcterms:W3CDTF">2012-07-30T20:46:00Z</dcterms:created>
  <dcterms:modified xsi:type="dcterms:W3CDTF">2012-08-10T01:32:00Z</dcterms:modified>
</cp:coreProperties>
</file>